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D87" w:rsidRDefault="00805D87" w:rsidP="00257D31">
      <w:pPr>
        <w:pStyle w:val="NoSpacing"/>
        <w:jc w:val="center"/>
        <w:rPr>
          <w:rFonts w:ascii="Times New Roman" w:hAnsi="Times New Roman" w:cs="Times New Roman"/>
          <w:b/>
          <w:sz w:val="24"/>
          <w:szCs w:val="24"/>
        </w:rPr>
      </w:pPr>
      <w:r w:rsidRPr="006D39E2">
        <w:rPr>
          <w:rFonts w:ascii="Times New Roman" w:hAnsi="Times New Roman" w:cs="Times New Roman"/>
          <w:b/>
          <w:sz w:val="24"/>
          <w:szCs w:val="24"/>
        </w:rPr>
        <w:t>ТЕМА 1. Экономический потенциал региона специализации</w:t>
      </w:r>
    </w:p>
    <w:p w:rsidR="00805D87" w:rsidRDefault="00805D87" w:rsidP="00C00DCA">
      <w:pPr>
        <w:pStyle w:val="BodyTextIndent"/>
        <w:spacing w:after="0"/>
        <w:ind w:left="0"/>
        <w:jc w:val="both"/>
        <w:rPr>
          <w:b/>
          <w:sz w:val="28"/>
          <w:szCs w:val="28"/>
        </w:rPr>
      </w:pPr>
    </w:p>
    <w:p w:rsidR="00805D87" w:rsidRPr="001535B0" w:rsidRDefault="00805D87" w:rsidP="00C00DCA">
      <w:pPr>
        <w:pStyle w:val="BodyTextIndent"/>
        <w:spacing w:after="0"/>
        <w:ind w:left="0"/>
        <w:jc w:val="both"/>
        <w:rPr>
          <w:b/>
          <w:sz w:val="28"/>
          <w:szCs w:val="28"/>
        </w:rPr>
      </w:pPr>
      <w:r w:rsidRPr="001535B0">
        <w:rPr>
          <w:b/>
          <w:sz w:val="28"/>
          <w:szCs w:val="28"/>
        </w:rPr>
        <w:t xml:space="preserve">Цель: </w:t>
      </w:r>
      <w:r w:rsidRPr="001535B0">
        <w:rPr>
          <w:sz w:val="28"/>
          <w:szCs w:val="28"/>
        </w:rPr>
        <w:t>изучить направления экономического развития стран региона специализации и факторы экономического роста</w:t>
      </w:r>
      <w:r w:rsidRPr="001535B0">
        <w:rPr>
          <w:b/>
          <w:sz w:val="28"/>
          <w:szCs w:val="28"/>
        </w:rPr>
        <w:t>.</w:t>
      </w:r>
    </w:p>
    <w:p w:rsidR="00805D87" w:rsidRPr="001535B0" w:rsidRDefault="00805D87" w:rsidP="00C00DCA">
      <w:pPr>
        <w:jc w:val="both"/>
        <w:rPr>
          <w:b/>
          <w:sz w:val="28"/>
          <w:szCs w:val="28"/>
        </w:rPr>
      </w:pPr>
    </w:p>
    <w:p w:rsidR="00805D87" w:rsidRPr="00C00DCA" w:rsidRDefault="00805D87" w:rsidP="00C00DCA">
      <w:pPr>
        <w:jc w:val="both"/>
        <w:rPr>
          <w:rFonts w:ascii="Times New Roman" w:hAnsi="Times New Roman" w:cs="Times New Roman"/>
          <w:b/>
          <w:sz w:val="28"/>
          <w:szCs w:val="28"/>
        </w:rPr>
      </w:pPr>
      <w:r w:rsidRPr="00C00DCA">
        <w:rPr>
          <w:rFonts w:ascii="Times New Roman" w:hAnsi="Times New Roman" w:cs="Times New Roman"/>
          <w:b/>
          <w:sz w:val="28"/>
          <w:szCs w:val="28"/>
        </w:rPr>
        <w:t xml:space="preserve">План: </w:t>
      </w:r>
    </w:p>
    <w:p w:rsidR="00805D87" w:rsidRPr="00C00DCA" w:rsidRDefault="00805D87" w:rsidP="00C00DCA">
      <w:pPr>
        <w:jc w:val="both"/>
        <w:rPr>
          <w:rFonts w:ascii="Times New Roman" w:hAnsi="Times New Roman" w:cs="Times New Roman"/>
          <w:sz w:val="28"/>
          <w:szCs w:val="28"/>
        </w:rPr>
      </w:pPr>
      <w:r>
        <w:rPr>
          <w:rFonts w:ascii="Times New Roman" w:hAnsi="Times New Roman" w:cs="Times New Roman"/>
          <w:sz w:val="28"/>
          <w:szCs w:val="28"/>
        </w:rPr>
        <w:t xml:space="preserve">1. </w:t>
      </w:r>
      <w:r w:rsidRPr="00C00DCA">
        <w:rPr>
          <w:rFonts w:ascii="Times New Roman" w:hAnsi="Times New Roman" w:cs="Times New Roman"/>
          <w:sz w:val="28"/>
          <w:szCs w:val="28"/>
        </w:rPr>
        <w:t>Отличительные особенности экономическ</w:t>
      </w:r>
      <w:r>
        <w:rPr>
          <w:rFonts w:ascii="Times New Roman" w:hAnsi="Times New Roman" w:cs="Times New Roman"/>
          <w:sz w:val="28"/>
          <w:szCs w:val="28"/>
        </w:rPr>
        <w:t>ого развития стран Западной Европы</w:t>
      </w:r>
      <w:r w:rsidRPr="00C00DCA">
        <w:rPr>
          <w:rFonts w:ascii="Times New Roman" w:hAnsi="Times New Roman" w:cs="Times New Roman"/>
          <w:sz w:val="28"/>
          <w:szCs w:val="28"/>
        </w:rPr>
        <w:t>.</w:t>
      </w:r>
    </w:p>
    <w:p w:rsidR="00805D87" w:rsidRPr="00C00DCA" w:rsidRDefault="00805D87" w:rsidP="00C00DCA">
      <w:pPr>
        <w:shd w:val="clear" w:color="auto" w:fill="FFFFFF"/>
        <w:autoSpaceDE w:val="0"/>
        <w:autoSpaceDN w:val="0"/>
        <w:adjustRightInd w:val="0"/>
        <w:jc w:val="both"/>
        <w:rPr>
          <w:rFonts w:ascii="Times New Roman" w:hAnsi="Times New Roman" w:cs="Times New Roman"/>
          <w:color w:val="000000"/>
          <w:sz w:val="28"/>
          <w:szCs w:val="28"/>
        </w:rPr>
      </w:pPr>
      <w:r w:rsidRPr="00C00DCA">
        <w:rPr>
          <w:rFonts w:ascii="Times New Roman" w:hAnsi="Times New Roman" w:cs="Times New Roman"/>
          <w:sz w:val="28"/>
          <w:szCs w:val="28"/>
        </w:rPr>
        <w:t>2. Общие данные о Великобритании</w:t>
      </w:r>
      <w:r>
        <w:rPr>
          <w:rFonts w:ascii="Times New Roman" w:hAnsi="Times New Roman" w:cs="Times New Roman"/>
          <w:sz w:val="24"/>
          <w:szCs w:val="24"/>
        </w:rPr>
        <w:t xml:space="preserve">, </w:t>
      </w:r>
      <w:r>
        <w:rPr>
          <w:rFonts w:ascii="Times New Roman" w:hAnsi="Times New Roman" w:cs="Times New Roman"/>
          <w:bCs/>
          <w:color w:val="000000"/>
          <w:sz w:val="28"/>
          <w:szCs w:val="28"/>
        </w:rPr>
        <w:t>Германии, Франции.</w:t>
      </w:r>
      <w:r w:rsidRPr="00C00DCA">
        <w:rPr>
          <w:rFonts w:ascii="Times New Roman" w:hAnsi="Times New Roman" w:cs="Times New Roman"/>
          <w:sz w:val="28"/>
          <w:szCs w:val="28"/>
        </w:rPr>
        <w:t xml:space="preserve"> </w:t>
      </w:r>
      <w:r>
        <w:rPr>
          <w:rFonts w:ascii="Times New Roman" w:hAnsi="Times New Roman" w:cs="Times New Roman"/>
          <w:bCs/>
          <w:color w:val="000000"/>
          <w:sz w:val="28"/>
          <w:szCs w:val="28"/>
        </w:rPr>
        <w:t>Структура хозяйства  Германии, Франции</w:t>
      </w:r>
      <w:r w:rsidRPr="00C00DCA">
        <w:rPr>
          <w:rFonts w:ascii="Times New Roman" w:hAnsi="Times New Roman" w:cs="Times New Roman"/>
          <w:color w:val="000000"/>
          <w:sz w:val="28"/>
          <w:szCs w:val="28"/>
        </w:rPr>
        <w:t xml:space="preserve">. </w:t>
      </w:r>
      <w:r w:rsidRPr="00C00DCA">
        <w:rPr>
          <w:rFonts w:ascii="Times New Roman" w:hAnsi="Times New Roman" w:cs="Times New Roman"/>
          <w:sz w:val="28"/>
          <w:szCs w:val="28"/>
        </w:rPr>
        <w:t>Прогноз развития хозяйства</w:t>
      </w:r>
    </w:p>
    <w:p w:rsidR="00805D87" w:rsidRPr="006D39E2" w:rsidRDefault="00805D87" w:rsidP="00257D31">
      <w:pPr>
        <w:pStyle w:val="NoSpacing"/>
        <w:jc w:val="center"/>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ЭКОНОМИЧЕСКИЙ ПОТЕНЦИАЛ РЕГИОНА - ресурсы страны, которые при полном их использовании позволяют произвести максимальный валовой национальный продукт (ВНП). Составляющими экономического потенциала страны являются ее природно-ресурсный, производственный, трудовой, научно-технический, экспортный потенциал.</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Природно-ресурсный потенциал</w:t>
      </w:r>
      <w:r w:rsidRPr="006D39E2">
        <w:rPr>
          <w:rFonts w:ascii="Times New Roman" w:hAnsi="Times New Roman" w:cs="Times New Roman"/>
          <w:sz w:val="24"/>
          <w:szCs w:val="24"/>
        </w:rPr>
        <w:t xml:space="preserve"> характеризует природные богатства страны, уже вовлеченные в хозяйственный оборот, а также доступные для освоения при данных технологиях и социально-экономических отношениях.</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Производственный потенциал</w:t>
      </w:r>
      <w:r w:rsidRPr="006D39E2">
        <w:rPr>
          <w:rFonts w:ascii="Times New Roman" w:hAnsi="Times New Roman" w:cs="Times New Roman"/>
          <w:sz w:val="24"/>
          <w:szCs w:val="24"/>
        </w:rPr>
        <w:t xml:space="preserve"> образуют материально-вещественные и трудовые ресурсы. Это - средства производства (здания, сооружения, оборудование), технологии, рабочие и инженерно-технические кадры.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Трудовой потенциал</w:t>
      </w:r>
      <w:r w:rsidRPr="006D39E2">
        <w:rPr>
          <w:rFonts w:ascii="Times New Roman" w:hAnsi="Times New Roman" w:cs="Times New Roman"/>
          <w:sz w:val="24"/>
          <w:szCs w:val="24"/>
        </w:rPr>
        <w:t xml:space="preserve"> - трудовые ресурсы страны. Его объем и качество определяются численностью активного трудоспособного населения, образовательным и профессионально-квалификационным уровнем последнего.</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Научно-технический потенциал</w:t>
      </w:r>
      <w:r w:rsidRPr="006D39E2">
        <w:rPr>
          <w:rFonts w:ascii="Times New Roman" w:hAnsi="Times New Roman" w:cs="Times New Roman"/>
          <w:sz w:val="24"/>
          <w:szCs w:val="24"/>
        </w:rPr>
        <w:t xml:space="preserve"> - задел, которым обладает страна в области научно-исследовательских и опытно-конструкторских разработок (НИОКР). Это - достижения фунд</w:t>
      </w:r>
      <w:bookmarkStart w:id="0" w:name="_GoBack"/>
      <w:bookmarkEnd w:id="0"/>
      <w:r w:rsidRPr="006D39E2">
        <w:rPr>
          <w:rFonts w:ascii="Times New Roman" w:hAnsi="Times New Roman" w:cs="Times New Roman"/>
          <w:sz w:val="24"/>
          <w:szCs w:val="24"/>
        </w:rPr>
        <w:t>аментальной и прикладной науки, открытия и изобретения, новые технологии, опытно-экспериментальная база, а также научно-технические и конструкторские кадры высокой квалификации. Научно-технический потенциал страны - главный рычаг развития современной экономики.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Экспортный потенциал</w:t>
      </w:r>
      <w:r w:rsidRPr="006D39E2">
        <w:rPr>
          <w:rFonts w:ascii="Times New Roman" w:hAnsi="Times New Roman" w:cs="Times New Roman"/>
          <w:sz w:val="24"/>
          <w:szCs w:val="24"/>
        </w:rPr>
        <w:t xml:space="preserve"> - способность национальной экономики производить продукцию, конкурентоспособную на мировых рынках, и экспортировать ее в достаточных объемах по мировым ценам.</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ВЕЛИКОБРИТАНИЯ: </w:t>
      </w:r>
      <w:r w:rsidRPr="006D39E2">
        <w:rPr>
          <w:rFonts w:ascii="Times New Roman" w:hAnsi="Times New Roman" w:cs="Times New Roman"/>
          <w:i/>
          <w:sz w:val="24"/>
          <w:szCs w:val="24"/>
        </w:rPr>
        <w:t>Великобритания</w:t>
      </w:r>
      <w:r w:rsidRPr="006D39E2">
        <w:rPr>
          <w:rFonts w:ascii="Times New Roman" w:hAnsi="Times New Roman" w:cs="Times New Roman"/>
          <w:sz w:val="24"/>
          <w:szCs w:val="24"/>
        </w:rPr>
        <w:t xml:space="preserve"> — высокоразвитая индустриальная страна, которая в международном разделении труда выступает как поставщик промышленной продукции. Вместе с тем экономическая роль Великобритании в современном мире определяется не только промышленной, но и банковской, страховой, судо-фрахтовой и другой коммерческой деятельностью. Около 30 % ее валового национального продукта поступает от обрабатывающей промышленности и 45 % — от сферы обслуживания, включающей транспорт и связь, розничную торговлю, страхование, банки и другие финансовые учреждения, здравоохранение и образование. Доля сферы обслуживания в валовом национальном продукте увеличивается значительно быстрее, чем доля обрабатывающей промышленности, которая даже несколько снижается. Уменьшилась также доля сельского хозяйства — до 3 % и добывающей промышленности — до 1,4 %.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Промышленность</w:t>
      </w:r>
      <w:r w:rsidRPr="006D39E2">
        <w:rPr>
          <w:rFonts w:ascii="Times New Roman" w:hAnsi="Times New Roman" w:cs="Times New Roman"/>
          <w:sz w:val="24"/>
          <w:szCs w:val="24"/>
        </w:rPr>
        <w:t xml:space="preserve"> Великобритании дает 1/3 валового национального продукта, на нее приходится 1/3 всех занятых в экономике страны. Она использует в основном привозное сырье и все более ориентируется на внешний рынок. С одной стороны, для Великобритании характерен быстрый рост современных отраслей, использующих прогрессивную технологию производства и организацию труда, новейшее оборудование и совершенные методы управления, с другой — отставание старых традиционных отраслей. К первой группе относятся электроника, новейшие отрасли общего и точного машиностроения, большинство отраслей химической промышленности, ко второй — добыча угля, хлопчатобумажная и шерстяная промышленность, судостроение, черная металлургия.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ГЕРМАНИЯ: Федеративная Республика Германия является одним из ведущих индустриальных государств. После объединения западной и восточной частей страны в </w:t>
      </w:r>
      <w:smartTag w:uri="urn:schemas-microsoft-com:office:smarttags" w:element="metricconverter">
        <w:smartTagPr>
          <w:attr w:name="ProductID" w:val="1990 г"/>
        </w:smartTagPr>
        <w:r w:rsidRPr="006D39E2">
          <w:rPr>
            <w:rFonts w:ascii="Times New Roman" w:hAnsi="Times New Roman" w:cs="Times New Roman"/>
            <w:sz w:val="24"/>
            <w:szCs w:val="24"/>
          </w:rPr>
          <w:t>1990 г</w:t>
        </w:r>
      </w:smartTag>
      <w:r w:rsidRPr="006D39E2">
        <w:rPr>
          <w:rFonts w:ascii="Times New Roman" w:hAnsi="Times New Roman" w:cs="Times New Roman"/>
          <w:sz w:val="24"/>
          <w:szCs w:val="24"/>
        </w:rPr>
        <w:t xml:space="preserve">. Германия стала крупнейшей по экономическому потенциалу страной Европы. По совокупной экономической мощи она занимает третье место в мире. По доле участия в мировой торговле она даже на втором месте. После объединения западной и восточной частей страны в </w:t>
      </w:r>
      <w:smartTag w:uri="urn:schemas-microsoft-com:office:smarttags" w:element="metricconverter">
        <w:smartTagPr>
          <w:attr w:name="ProductID" w:val="1990 г"/>
        </w:smartTagPr>
        <w:r w:rsidRPr="006D39E2">
          <w:rPr>
            <w:rFonts w:ascii="Times New Roman" w:hAnsi="Times New Roman" w:cs="Times New Roman"/>
            <w:sz w:val="24"/>
            <w:szCs w:val="24"/>
          </w:rPr>
          <w:t>1990 г</w:t>
        </w:r>
      </w:smartTag>
      <w:r w:rsidRPr="006D39E2">
        <w:rPr>
          <w:rFonts w:ascii="Times New Roman" w:hAnsi="Times New Roman" w:cs="Times New Roman"/>
          <w:sz w:val="24"/>
          <w:szCs w:val="24"/>
        </w:rPr>
        <w:t xml:space="preserve">. Германия стала крупнейшей по экономическому потенциалу страной Европы. В мировой экономике Германия также является одним из лидеров, занимая третье место в мире, по объему производимого ею ВВП.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Для Германии во все времена была характерна высокая роль государства в экономике. Модель социального рыночного хозяйства представляет собой компромисс между экономическим ростом и равно­мерным распределением богатства. В центр системы поставлена предпринимательская деятельность государства, обеспечивающее более-менее равномерное распре­деление социальных благ всем членам общества. На сегодняшний день Германия испытывает из-за своей модели социально-ры­ночной экономики серьезные сложности. Доля государственных расходов в экономике Германии крайне высока (около 50%), а рост государственных расходов порождает проблему с дефицитом бюджета и государственным долгом.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Для экономики Германии характерна «сверхиндустриализация», то есть достаточно большая доля промышленности в производстве ВВП по сравнению со многими развитыми странами мира. Только Япония, Ирландия и Португалия являются в большей степени индустриальными, чем Германия. Это не случайно, так как специализацией Германии в мировой экономике является производство промышленной продукции.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Значительные изменения произошли в структуре промышленности. Сократился удельный вес традиционных отраслей - черной металлургии, общего машиностроения, судостроения, тек­стильной и швейной промышленности. Одновременно резко возросла доля авиакосмической промышленности, конторского оборудования и аппаратуры по обработке данных, электротехнического оборудования, а также автомобилестроения.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Машиностроение занимает ведущее положение в структуре промышленного производства. На него приходится около 50% занятых в сфере промышленного производства.1 Ведущее место занимают автомобильная промышленность, общее машиностроение и электротехническая. Их положение во многом зависит от спроса на внешнем рынке. Германии по отдельным видам производства обрабатывающей промышленности принадлежат ведущие места в мире. По производству станков она занимает второе место. В основных группах отраслей она занимает третье место. Машиностроение ориентировано на внешние рынки, а потому многопрофильно и многоукладно. Автомобилестроительные заводы сконцентрированы в землях Баден-Вюртемберг («Ауди», «Даймлер-бенц»), Нижней Саксонии («Фольксваген»), Гессене («Опель»), Северной Рейн-Вестфалии («Форд», «Опель»), Баварии (БМВ) и Саарленде («Форд»). Производство автомобилей в восточных землях было прекращено по причине несоответ­ствия экологическим требованиям выпускаемой продукции. Но «Фольксваген», «Опель» и «Даймлер-бенц» быстро освоили и переориентировали восточногерманские заводы на изготовление автомобилей собственных марок.</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 конца XIX века Германия стала выдвигаться на первые позиции в мире по производству электротехнического оборудования. Центром производства был Берлин, где располагались такие известные корпорации, как «Siemens», «AEG», «Telefunken», и «Osram». После Второй мировой войны и разделения Германии наиболее мощное и современное производство развернулось в Мюнхене, Штутгарте, Нюрнберге и дру­гих центрах Южной Германии. В ГДР электротехническая и электронная промышленность была сконцентрирована в Берлине и Дрездене. После объединения эта от­расль в восточных землях развития не получила, из-за сильного износа и старения производственных мощностей.</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 конца XIX в. начался подъем и химической промышленности. Страна активно создавала мировой рынок искусственных красителей. Основным сырьем для химической отрасли является нефть. Большинство нефтехимических заводов сосредоточены вдоль Рейна и его притоков - в Людвигсхафене и в рурском промышленном районе. Восточногерманские заводы в Галле и Лейпциге были закрыты из-за сильного загрязнения окружающей среды.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Текстильная отрасль германской экономики в последнее время перенесла свою производство за границу, но по-прежнему остается одной из самых мощных отраслей. Предприятия текстильной промышленности расположены в Северном Рейне-Вестфалии и южной Баварии.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Особое место в промышленности занимает производство точной механики и оптики. После объединения западногерманская фирма «Zeiss» приобрела схожее по профилю производство в Йене. Все заметное влияние оказывают на развитие промышленности новые и прогрессивные отрасли, уменьшая значимость добывающей, текстильной, швейной и пищевкусовой промышленности.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Промышленность восточных земель Германии претерпела существенную структурную перестройку из-за того, что прежние ее отрасли, изначально ориентированные на СССР и страны Восточной Европы, пришлось ликвидировать, поставив в центр развития строительную индустрию, пищевкусовую промышленность, точную механику и оптику.</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отличие от промышленности сельско­хозяйственное производство Германии по валовому объему уступает Франции и Италии. По интенсивности и продуктивности ее сельское хозяйство превышает средний уровень для стран ЕС, но уступает таким странам, как Нидерланды, Бельгия, Франция, Дания. Германия занимает ведущее место по степени насыщенности парком основных сельскохозяйственных машин и одно из ведущих мест по использованию химикатов.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Относительно низкий уровень интенсификации производства связан с социально-экономической структурой сельского хозяйства. Значительная часть сельскохозяйственных земель сдается в аренду. В полной собственности производителей находится около 22% сельскохозяйственных угодий. В отличие от ряда других стран преобладающей формой аренды является парцельная аренда, когда берутся дополнительно к собственной земле отдельные участки. Субъектами подобной аренды выступают мелкие и средние производители. По уровню концентрации земельного фонда Германии уступает Британии, Люксембургу, Дании, Франции, Ирландии. Аграрная политика федерального правительства направлена на изменение социально-экономической структуры хозяйства.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Высоким уровнем развития, широтой охвата и многообразием форм характеризуется сельскохозяйственная кооперация, которая распространяется практически на всех производителей. Через нее осуществляются кредитование хозяйств, снабжение их средствами производства, заготовка и переработка продукции. Наиболее высок удельный вес в сбыте молока (80%), зерна (50%), овощей (40%), вина (30%). Повышение агрокультуры, структурные изменения способствовали росту производства многих видов продукции. Отечественное производство обеспечивает свыше 4/5 потребностей страны в продовольствии, в том числе более чем на 100% в пшенице, сахаре, говядине, сыре, сливочном масле.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Несмотря на высокую степень централизации капитала и производства, значительный удельный вес имеют мелкие и средние компании. Мелкие компании с числом занятых до 50 человек сосредоточивают 31,3% производства. Во всем хозяйстве страны мелкие и средние фирмы с числом занятых до 249 чело­век создают почти 55% валового продукта.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Многие крупные компании тесно взаимосвязаны через систему участий, личную унию, кредитные и производственные отношения. Активную роль в переплетении интересов играют кредитные учреждения. Одна из особенностей экономического развития Германии - так называемый «рейнский капитализм», характеризующийся значительной ролью банков в экономике страны. Банки являются в Германии крупными акционерами промышленных компаний и компаний в сфере услуг, поэтому неслучайно активное вмешательство банков в процесс принятия бизнес решений. Таким образом, позиции банков в экономике Германии с учетом их реального влияния на бизнес оказываются более сильными, чем в других странах мира.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Переплетение капитала, личная уния приводят к тому, что до сих пор значительная часть германских компаний продолжает находиться под контролем отдельных семей. Наиболее могущественные среди них семьи Байшам, Хаубов, Эткеров, Оппенгеймов, Хенкелов, Боерингеров, Мерков, Квандтов, Сименс, Бош. Многие германские фирмы имеют единственного держателя акций. Доминирующий голос в германских фирмах имеет банк. Перекрещивающиеся владения между промышленными компаниями, между банками и промышленными компаниями выступают важной чертой германской системы взаимодействия капитала. Относительно низ­кая роль биржевых операций снижает значение риска.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Доминирующей чертой германских компаний является «внутренний» характер систем их управления, при котором все участники - акционеры, управляющие, наемные работники, арендаторы, поставщики и потребители могут оказывать влияние на развитие компании, в том числе прямое влияние на принятие решений через такие органы, как наблюдательный и производственные советы.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центре германской рыночной экономики находится система так называемого соучастия в решениях. На предприятиях действуют производственные советы, которые избираются прямым голосованием. Они участвуют в решении вопросов организации рабочего места, производственного процесса и общей обстановки, приема на работу.</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ФРАНЦИЯ: Природные условия Франции весьма разнообразны. 50% ее территории занимают низменности – Северо-Французская (или Парижский бассейн), Гаронская (или Аквитанская), а также Эльзасская низменность и долина нижней Соны. Все они имеют важное значение для сельского хозяйства</w:t>
      </w:r>
      <w:r w:rsidRPr="006D39E2">
        <w:rPr>
          <w:rFonts w:ascii="Times New Roman" w:hAnsi="Times New Roman" w:cs="Times New Roman"/>
          <w:i/>
          <w:sz w:val="24"/>
          <w:szCs w:val="24"/>
        </w:rPr>
        <w:t>. Горная система</w:t>
      </w:r>
      <w:r w:rsidRPr="006D39E2">
        <w:rPr>
          <w:rFonts w:ascii="Times New Roman" w:hAnsi="Times New Roman" w:cs="Times New Roman"/>
          <w:sz w:val="24"/>
          <w:szCs w:val="24"/>
        </w:rPr>
        <w:t xml:space="preserve"> Франции занимает почти такую же площадь, как и низменности. Они разделяются на древние, преимущественно сглаженные массивы герцианского происхождения, к которым относятся Центральный и Армориканский массивы, Вогезы и Арденны и молодые горы Третичной складчатости – Пиренеи, Альпы и Юра. В Вогезах и в Центральном массиве встречаются довольно высокие вершины. </w:t>
      </w:r>
      <w:r w:rsidRPr="006D39E2">
        <w:rPr>
          <w:rFonts w:ascii="Times New Roman" w:hAnsi="Times New Roman" w:cs="Times New Roman"/>
          <w:i/>
          <w:sz w:val="24"/>
          <w:szCs w:val="24"/>
        </w:rPr>
        <w:t>Климатические условия</w:t>
      </w:r>
      <w:r w:rsidRPr="006D39E2">
        <w:rPr>
          <w:rFonts w:ascii="Times New Roman" w:hAnsi="Times New Roman" w:cs="Times New Roman"/>
          <w:sz w:val="24"/>
          <w:szCs w:val="24"/>
        </w:rPr>
        <w:t xml:space="preserve"> Франции представляют собой как бы совокупность климатов разных стран Европы. Отчетливо выражен климат двух типов – океанический и средиземноморский, что способствует многосторонности развития сельского хозяйства. Благодаря обилию атмосферных осадков и особенностей рельефа речная сеть Франции весьма обширна. Главный водораздел– это Центральный массив. Наиболее важная река страны – это Сена, общей длиной более 1000 км. Из всех рек Франции Сена имеет наиболее спокойное  течение и регулируемый сток. Это лучшая речная магистраль страны. Иной характер имеет Луара, которая со своими притоками орошает почти 1/5 территории Франции. Она имеет небольшое транспортное значение. Ограниченное транспортное значение имеет и Гаронна – очень беспокойная река, для которой характерны сильные паводки в результате дождей, приносимых с Атлантического океана и Средиземного моря. Крупной рекой страны является также </w:t>
      </w:r>
      <w:r w:rsidRPr="006D39E2">
        <w:rPr>
          <w:rFonts w:ascii="Times New Roman" w:hAnsi="Times New Roman" w:cs="Times New Roman"/>
          <w:i/>
          <w:sz w:val="24"/>
          <w:szCs w:val="24"/>
        </w:rPr>
        <w:t>Рона</w:t>
      </w:r>
      <w:r w:rsidRPr="006D39E2">
        <w:rPr>
          <w:rFonts w:ascii="Times New Roman" w:hAnsi="Times New Roman" w:cs="Times New Roman"/>
          <w:sz w:val="24"/>
          <w:szCs w:val="24"/>
        </w:rPr>
        <w:t xml:space="preserve">. Транспортное значение Роны невелико из-за порогов и засоренности русла наносами. Но Рона обладает огромными запасами гидроэнергии. Почвы Франции разнообразны. Наиболее ценные из них – бурые лесные на лесовидных суглинках, а также лессовые и аллювиальные. Бурые лесные, или, как их называют во Франции, лимонные почвы, богатые перегноем, известью и рядом легко усвояемых веществ, занимают в стране обширные пространства. Особенно характерны они для Парижского бассейна. Весьма плодородны и аллювиальные почвы, протянувшиеся полосами в долине Луары, от Орлеана до Анже, в долине Нижней Роны, в среднем течении Гаронны и в долине Соны, а также наносные почвы на местах бывших морских заливов, заполненных в наше время наносами. В пределах Франции есть и малоплодородные почвы. Они встречаются в высокогорных районах Альп и Пиренеев, Ландах, сухой Шампани, Прованса и большей части Французского массива. Исключение во Франции составляют лишь весьма плодородные почвы, образовавшиеся на вулканических породах древних лавовых потоков, так называемые “планезы” ( в горах Оверни). </w:t>
      </w:r>
      <w:r w:rsidRPr="006D39E2">
        <w:rPr>
          <w:rFonts w:ascii="Times New Roman" w:hAnsi="Times New Roman" w:cs="Times New Roman"/>
          <w:i/>
          <w:sz w:val="24"/>
          <w:szCs w:val="24"/>
        </w:rPr>
        <w:t>Многовековаякультура</w:t>
      </w:r>
      <w:r w:rsidRPr="006D39E2">
        <w:rPr>
          <w:rFonts w:ascii="Times New Roman" w:hAnsi="Times New Roman" w:cs="Times New Roman"/>
          <w:sz w:val="24"/>
          <w:szCs w:val="24"/>
        </w:rPr>
        <w:t xml:space="preserve"> земледелия в сочетании с применением современной агротехники сильно изменили на протяжении ряда поколений присущие малоплодородным почвам  свойства, наделив их новыми цеными качествами, обеспечивающими повышение урожайности. Природная растительность также сильно изменена человеком. Леса, покрывавшие в прошлом большую часть страны, занимают теперь лишь около 1/5 ее территории. Наиболее крупные массивы их в естественном виде сохранились в Вогезах, Юре и Савойских Альпах. В Солони и Шампани и особенно на Юго-Западе Франции, на песчаных пустошах Ланд существенное значение приобрело искуственное лесонасаждение. В некоторых местах, например в Бретани, леса заменены яблоневыми садами. Отдельные территории страны, где мало древесной растительности, богаты травами. Особенно в этом отношении выделяется Нормандия. </w:t>
      </w:r>
      <w:r w:rsidRPr="006D39E2">
        <w:rPr>
          <w:rFonts w:ascii="Times New Roman" w:hAnsi="Times New Roman" w:cs="Times New Roman"/>
          <w:i/>
          <w:sz w:val="24"/>
          <w:szCs w:val="24"/>
        </w:rPr>
        <w:t>Полезныеископаемые</w:t>
      </w:r>
      <w:r w:rsidRPr="006D39E2">
        <w:rPr>
          <w:rFonts w:ascii="Times New Roman" w:hAnsi="Times New Roman" w:cs="Times New Roman"/>
          <w:sz w:val="24"/>
          <w:szCs w:val="24"/>
        </w:rPr>
        <w:t xml:space="preserve"> Франции достаточно разнообразны. Среди них особенно много железной руды, бокситов и калийной соли. По запасам железной руды (ок. 8,5 млрд. т) Франция занимает пятое место в мире.  В Европе это единственная страна, которая не только полностью удовлетворяет свои потребности в железной руде, но и экспортирует ее в значительном количестве в зарубежные страны. 3/4 запасов железной руды сосредоточено в Лотарингии. Среднее содержание в них железа невелеко (32%). К тому же руда содержит вредные примеси, в частности фосфор. Все это осложняет ее использование в черной металлургии. Одним существенным преимуществом является то, что руда залегает близко от поверхности: разведку ее в ряде случаев можно производить открытым способом. Поэтому Лотарингская руда одна из самых дешевых в мире. Небольшие залежи железной руды имеются также в Нормандии (к югу от г. Кана), в Бретани и в Центральных и Восточных Пиренеях. Существенное хозяйственное значение имеют бокситы. По запасам их (55 млн. т) Франция занимает первое место в Европе. 3/4 их промышленных запасов сосредоточены между долиной Роны и древними районами Прованса, а 1/4 – на юге страны к западу от Роны. Запасы калийных солей, залегающих в Южном Эльзасе, оцениваются в 1,5 млрд. т. Важное значение имеют открытые в Центральном массиве и Бретани крупные запасы урана. Запасы минерального топлива во Франции невелики. Ресурсы каменного угля оцениваются в 9,5 млрд. т. Бассейны и месторождения бурого угля сосредоточены в Центральном массиве. При небольших запасах угля и не всегда благоприятных условиях эксплуатации угля большое значение они не имеют. Положение усугубляется тем, что Франция бедна коксующимися углями и антрацитом. Еще менее значительны во Франции запасы нефти. Они составляют всего лишь 32,6 млн. т. Более значительны ресурсы природного газа (255 млрд. куб. м), сосредоточенные на юго-западе страны. Это создает возможности для некоторого улучшения структуры топливно-энергетического баланса Франции за счет собственных природных ресурсов.</w:t>
      </w:r>
    </w:p>
    <w:p w:rsidR="00805D87" w:rsidRPr="006D39E2" w:rsidRDefault="00805D87" w:rsidP="00F95510">
      <w:pPr>
        <w:pStyle w:val="NoSpacing"/>
        <w:jc w:val="both"/>
        <w:rPr>
          <w:rFonts w:ascii="Times New Roman" w:hAnsi="Times New Roman" w:cs="Times New Roman"/>
          <w:sz w:val="24"/>
          <w:szCs w:val="24"/>
        </w:rPr>
      </w:pPr>
    </w:p>
    <w:p w:rsidR="00805D87" w:rsidRPr="00C00DCA" w:rsidRDefault="00805D87" w:rsidP="00C00DCA">
      <w:pPr>
        <w:pStyle w:val="BodyText"/>
        <w:ind w:firstLine="16"/>
        <w:rPr>
          <w:rFonts w:ascii="Times New Roman" w:hAnsi="Times New Roman" w:cs="Times New Roman"/>
          <w:sz w:val="24"/>
          <w:szCs w:val="24"/>
          <w:lang w:eastAsia="ko-KR"/>
        </w:rPr>
      </w:pPr>
      <w:r w:rsidRPr="00C00DCA">
        <w:rPr>
          <w:rFonts w:ascii="Times New Roman" w:hAnsi="Times New Roman" w:cs="Times New Roman"/>
          <w:b/>
          <w:sz w:val="24"/>
          <w:szCs w:val="24"/>
        </w:rPr>
        <w:t>Литература:</w:t>
      </w:r>
      <w:r w:rsidRPr="00C00DCA">
        <w:rPr>
          <w:rFonts w:ascii="Times New Roman" w:hAnsi="Times New Roman" w:cs="Times New Roman"/>
          <w:sz w:val="24"/>
          <w:szCs w:val="24"/>
        </w:rPr>
        <w:t xml:space="preserve"> О: 1, стр. 481-470; 2, стр. 214 -229; 5 стр. </w:t>
      </w:r>
      <w:r w:rsidRPr="00C00DCA">
        <w:rPr>
          <w:rFonts w:ascii="Times New Roman" w:hAnsi="Times New Roman" w:cs="Times New Roman"/>
          <w:sz w:val="24"/>
          <w:szCs w:val="24"/>
          <w:lang w:eastAsia="ko-KR"/>
        </w:rPr>
        <w:t xml:space="preserve">499-531; </w:t>
      </w:r>
      <w:r w:rsidRPr="00C00DCA">
        <w:rPr>
          <w:rFonts w:ascii="Times New Roman" w:hAnsi="Times New Roman" w:cs="Times New Roman"/>
          <w:sz w:val="24"/>
          <w:szCs w:val="24"/>
        </w:rPr>
        <w:t xml:space="preserve">6 стр. </w:t>
      </w:r>
      <w:r w:rsidRPr="00C00DCA">
        <w:rPr>
          <w:rFonts w:ascii="Times New Roman" w:hAnsi="Times New Roman" w:cs="Times New Roman"/>
          <w:sz w:val="24"/>
          <w:szCs w:val="24"/>
          <w:lang w:eastAsia="ko-KR"/>
        </w:rPr>
        <w:t>226-244</w:t>
      </w:r>
    </w:p>
    <w:p w:rsidR="00805D87" w:rsidRPr="00C00DCA" w:rsidRDefault="00805D87" w:rsidP="00C00DCA">
      <w:pPr>
        <w:jc w:val="both"/>
        <w:rPr>
          <w:rFonts w:ascii="Times New Roman" w:hAnsi="Times New Roman" w:cs="Times New Roman"/>
          <w:b/>
          <w:sz w:val="24"/>
          <w:szCs w:val="24"/>
        </w:rPr>
      </w:pPr>
      <w:r w:rsidRPr="00C00DCA">
        <w:rPr>
          <w:rFonts w:ascii="Times New Roman" w:hAnsi="Times New Roman" w:cs="Times New Roman"/>
          <w:b/>
          <w:sz w:val="24"/>
          <w:szCs w:val="24"/>
        </w:rPr>
        <w:t>Контрольные вопросы:</w:t>
      </w:r>
    </w:p>
    <w:p w:rsidR="00805D87" w:rsidRPr="00C00DCA" w:rsidRDefault="00805D87" w:rsidP="00C00DCA">
      <w:pPr>
        <w:numPr>
          <w:ilvl w:val="0"/>
          <w:numId w:val="4"/>
        </w:numPr>
        <w:spacing w:after="0" w:line="240" w:lineRule="auto"/>
        <w:jc w:val="both"/>
        <w:rPr>
          <w:rFonts w:ascii="Times New Roman" w:hAnsi="Times New Roman" w:cs="Times New Roman"/>
          <w:sz w:val="24"/>
          <w:szCs w:val="24"/>
        </w:rPr>
      </w:pPr>
      <w:r w:rsidRPr="00C00DCA">
        <w:rPr>
          <w:rFonts w:ascii="Times New Roman" w:hAnsi="Times New Roman" w:cs="Times New Roman"/>
          <w:sz w:val="24"/>
          <w:szCs w:val="24"/>
        </w:rPr>
        <w:t xml:space="preserve">Охарактеризуйте </w:t>
      </w:r>
      <w:r>
        <w:rPr>
          <w:rFonts w:ascii="Times New Roman" w:hAnsi="Times New Roman" w:cs="Times New Roman"/>
          <w:sz w:val="24"/>
          <w:szCs w:val="24"/>
        </w:rPr>
        <w:t>научно-технический потенциал стран Западной Европы?</w:t>
      </w:r>
    </w:p>
    <w:p w:rsidR="00805D87" w:rsidRPr="00C00DCA" w:rsidRDefault="00805D87" w:rsidP="00C00DCA">
      <w:pPr>
        <w:pStyle w:val="BodyTextIndent"/>
        <w:numPr>
          <w:ilvl w:val="0"/>
          <w:numId w:val="4"/>
        </w:numPr>
        <w:spacing w:after="0"/>
        <w:jc w:val="both"/>
      </w:pPr>
      <w:r w:rsidRPr="00C00DCA">
        <w:t>Какие фа</w:t>
      </w:r>
      <w:r>
        <w:t>кторы влияют на экономику Великобритании</w:t>
      </w:r>
      <w:r w:rsidRPr="00C00DCA">
        <w:t>?</w:t>
      </w:r>
    </w:p>
    <w:p w:rsidR="00805D87" w:rsidRPr="00C00DCA" w:rsidRDefault="00805D87" w:rsidP="00C00DCA">
      <w:pPr>
        <w:pStyle w:val="BodyTextIndent"/>
        <w:numPr>
          <w:ilvl w:val="0"/>
          <w:numId w:val="4"/>
        </w:numPr>
        <w:spacing w:after="0"/>
        <w:jc w:val="both"/>
      </w:pPr>
      <w:r w:rsidRPr="00C00DCA">
        <w:t>Д</w:t>
      </w:r>
      <w:r>
        <w:t>айте общую характеристику Германии</w:t>
      </w:r>
      <w:r w:rsidRPr="00C00DCA">
        <w:t>.</w:t>
      </w:r>
    </w:p>
    <w:p w:rsidR="00805D87" w:rsidRPr="00C00DCA" w:rsidRDefault="00805D87" w:rsidP="00C00DCA">
      <w:pPr>
        <w:pStyle w:val="BodyTextIndent"/>
        <w:numPr>
          <w:ilvl w:val="0"/>
          <w:numId w:val="4"/>
        </w:numPr>
        <w:spacing w:after="0"/>
        <w:jc w:val="both"/>
      </w:pPr>
      <w:r>
        <w:t>Какова цель проводимой в Германии</w:t>
      </w:r>
      <w:r w:rsidRPr="00C00DCA">
        <w:t xml:space="preserve"> социальной политики?</w:t>
      </w:r>
    </w:p>
    <w:p w:rsidR="00805D87" w:rsidRPr="00C00DCA" w:rsidRDefault="00805D87" w:rsidP="00C00DCA">
      <w:pPr>
        <w:pStyle w:val="BodyTextIndent"/>
        <w:numPr>
          <w:ilvl w:val="0"/>
          <w:numId w:val="4"/>
        </w:numPr>
        <w:spacing w:after="0"/>
        <w:jc w:val="both"/>
      </w:pPr>
      <w:r w:rsidRPr="00C00DCA">
        <w:t>В чем заключаются особенност</w:t>
      </w:r>
      <w:r>
        <w:t>и национального хозяйства Франции</w:t>
      </w:r>
      <w:r w:rsidRPr="00C00DCA">
        <w:t>?</w:t>
      </w:r>
    </w:p>
    <w:p w:rsidR="00805D87" w:rsidRDefault="00805D87" w:rsidP="000364A6">
      <w:pPr>
        <w:pStyle w:val="NoSpacing"/>
        <w:jc w:val="both"/>
        <w:rPr>
          <w:rFonts w:ascii="Times New Roman" w:hAnsi="Times New Roman" w:cs="Times New Roman"/>
          <w:b/>
          <w:sz w:val="24"/>
          <w:szCs w:val="24"/>
        </w:rPr>
      </w:pPr>
      <w:r w:rsidRPr="001535B0">
        <w:rPr>
          <w:b/>
          <w:sz w:val="28"/>
          <w:szCs w:val="28"/>
        </w:rPr>
        <w:br w:type="page"/>
      </w:r>
      <w:r w:rsidRPr="006D39E2">
        <w:rPr>
          <w:rFonts w:ascii="Times New Roman" w:hAnsi="Times New Roman" w:cs="Times New Roman"/>
          <w:b/>
          <w:sz w:val="24"/>
          <w:szCs w:val="24"/>
        </w:rPr>
        <w:t>ТЕМА 2: Участие стран региона специализации в международном разделении труда и международной торговле.</w:t>
      </w:r>
    </w:p>
    <w:p w:rsidR="00805D87" w:rsidRDefault="00805D87" w:rsidP="00257D31">
      <w:pPr>
        <w:pStyle w:val="NoSpacing"/>
        <w:jc w:val="center"/>
        <w:rPr>
          <w:rFonts w:ascii="Times New Roman" w:hAnsi="Times New Roman" w:cs="Times New Roman"/>
          <w:b/>
          <w:sz w:val="24"/>
          <w:szCs w:val="24"/>
        </w:rPr>
      </w:pPr>
    </w:p>
    <w:p w:rsidR="00805D87" w:rsidRDefault="00805D87" w:rsidP="00257D31">
      <w:pPr>
        <w:pStyle w:val="NoSpacing"/>
        <w:jc w:val="center"/>
        <w:rPr>
          <w:rFonts w:ascii="Times New Roman" w:hAnsi="Times New Roman" w:cs="Times New Roman"/>
          <w:b/>
          <w:sz w:val="24"/>
          <w:szCs w:val="24"/>
        </w:rPr>
      </w:pPr>
    </w:p>
    <w:p w:rsidR="00805D87" w:rsidRPr="000364A6" w:rsidRDefault="00805D87" w:rsidP="001E2421">
      <w:pPr>
        <w:pStyle w:val="BodyTextIndent"/>
        <w:spacing w:after="0"/>
        <w:ind w:left="0"/>
        <w:jc w:val="both"/>
      </w:pPr>
      <w:r w:rsidRPr="000364A6">
        <w:rPr>
          <w:b/>
        </w:rPr>
        <w:t xml:space="preserve">Цель: </w:t>
      </w:r>
      <w:r w:rsidRPr="000364A6">
        <w:t>дать характеристику места и роли стран региона специализации в мировой торговле и международных экономических отношениях и международном разделении труда.</w:t>
      </w:r>
    </w:p>
    <w:p w:rsidR="00805D87" w:rsidRPr="000364A6" w:rsidRDefault="00805D87" w:rsidP="001E2421">
      <w:pPr>
        <w:jc w:val="both"/>
        <w:rPr>
          <w:b/>
          <w:sz w:val="24"/>
          <w:szCs w:val="24"/>
        </w:rPr>
      </w:pPr>
    </w:p>
    <w:p w:rsidR="00805D87" w:rsidRPr="000364A6" w:rsidRDefault="00805D87" w:rsidP="001E2421">
      <w:pPr>
        <w:pStyle w:val="Heading2"/>
        <w:spacing w:before="0" w:after="0"/>
        <w:jc w:val="both"/>
        <w:rPr>
          <w:rStyle w:val="apple-converted-space"/>
          <w:rFonts w:ascii="Times New Roman" w:hAnsi="Times New Roman"/>
          <w:i w:val="0"/>
          <w:iCs w:val="0"/>
          <w:color w:val="000000"/>
          <w:sz w:val="24"/>
          <w:szCs w:val="24"/>
        </w:rPr>
      </w:pPr>
      <w:r w:rsidRPr="000364A6">
        <w:rPr>
          <w:rStyle w:val="apple-converted-space"/>
          <w:rFonts w:ascii="Times New Roman" w:hAnsi="Times New Roman"/>
          <w:i w:val="0"/>
          <w:iCs w:val="0"/>
          <w:color w:val="000000"/>
          <w:sz w:val="24"/>
          <w:szCs w:val="24"/>
        </w:rPr>
        <w:t>План:</w:t>
      </w:r>
    </w:p>
    <w:p w:rsidR="00805D87" w:rsidRPr="000364A6" w:rsidRDefault="00805D87" w:rsidP="001E2421">
      <w:pPr>
        <w:pStyle w:val="Heading2"/>
        <w:spacing w:before="0" w:after="0"/>
        <w:jc w:val="both"/>
        <w:rPr>
          <w:rFonts w:ascii="Times New Roman" w:hAnsi="Times New Roman" w:cs="Times New Roman"/>
          <w:b w:val="0"/>
          <w:i w:val="0"/>
          <w:color w:val="000000"/>
          <w:sz w:val="24"/>
          <w:szCs w:val="24"/>
        </w:rPr>
      </w:pPr>
      <w:r w:rsidRPr="000364A6">
        <w:rPr>
          <w:rStyle w:val="apple-converted-space"/>
          <w:rFonts w:ascii="Times New Roman" w:hAnsi="Times New Roman"/>
          <w:b w:val="0"/>
          <w:bCs w:val="0"/>
          <w:i w:val="0"/>
          <w:iCs w:val="0"/>
          <w:color w:val="000000"/>
          <w:sz w:val="24"/>
          <w:szCs w:val="24"/>
        </w:rPr>
        <w:t>1.</w:t>
      </w:r>
      <w:r w:rsidRPr="000364A6">
        <w:rPr>
          <w:rFonts w:ascii="Times New Roman" w:hAnsi="Times New Roman" w:cs="Times New Roman"/>
          <w:b w:val="0"/>
          <w:i w:val="0"/>
          <w:iCs w:val="0"/>
          <w:color w:val="000000"/>
          <w:sz w:val="24"/>
          <w:szCs w:val="24"/>
        </w:rPr>
        <w:t xml:space="preserve"> Промышленная специализация стран Западной Европы  в мировом разделении труда. </w:t>
      </w:r>
      <w:r w:rsidRPr="000364A6">
        <w:rPr>
          <w:rStyle w:val="apple-converted-space"/>
          <w:rFonts w:ascii="Times New Roman" w:hAnsi="Times New Roman"/>
          <w:b w:val="0"/>
          <w:i w:val="0"/>
          <w:iCs w:val="0"/>
          <w:color w:val="000000"/>
          <w:sz w:val="24"/>
          <w:szCs w:val="24"/>
        </w:rPr>
        <w:t> </w:t>
      </w:r>
      <w:r w:rsidRPr="000364A6">
        <w:rPr>
          <w:rFonts w:ascii="Times New Roman" w:hAnsi="Times New Roman" w:cs="Times New Roman"/>
          <w:b w:val="0"/>
          <w:i w:val="0"/>
          <w:iCs w:val="0"/>
          <w:color w:val="000000"/>
          <w:sz w:val="24"/>
          <w:szCs w:val="24"/>
        </w:rPr>
        <w:t xml:space="preserve"> </w:t>
      </w:r>
    </w:p>
    <w:p w:rsidR="00805D87" w:rsidRPr="000364A6" w:rsidRDefault="00805D87" w:rsidP="001E2421">
      <w:pPr>
        <w:pStyle w:val="Heading1"/>
        <w:jc w:val="both"/>
        <w:rPr>
          <w:rFonts w:ascii="Times New Roman" w:hAnsi="Times New Roman" w:cs="Times New Roman"/>
          <w:b w:val="0"/>
          <w:sz w:val="24"/>
          <w:szCs w:val="24"/>
        </w:rPr>
      </w:pPr>
      <w:r w:rsidRPr="000364A6">
        <w:rPr>
          <w:rFonts w:ascii="Times New Roman" w:hAnsi="Times New Roman" w:cs="Times New Roman"/>
          <w:b w:val="0"/>
          <w:iCs/>
          <w:color w:val="000000"/>
          <w:sz w:val="24"/>
          <w:szCs w:val="24"/>
        </w:rPr>
        <w:t xml:space="preserve">2. </w:t>
      </w:r>
      <w:bookmarkStart w:id="1" w:name="top"/>
      <w:r>
        <w:rPr>
          <w:rFonts w:ascii="Times New Roman" w:hAnsi="Times New Roman" w:cs="Times New Roman"/>
          <w:b w:val="0"/>
          <w:sz w:val="24"/>
          <w:szCs w:val="24"/>
        </w:rPr>
        <w:t>Германия</w:t>
      </w:r>
      <w:r w:rsidRPr="000364A6">
        <w:rPr>
          <w:rFonts w:ascii="Times New Roman" w:hAnsi="Times New Roman" w:cs="Times New Roman"/>
          <w:b w:val="0"/>
          <w:sz w:val="24"/>
          <w:szCs w:val="24"/>
        </w:rPr>
        <w:t>. Основные черты социально-экономической модели</w:t>
      </w:r>
    </w:p>
    <w:bookmarkEnd w:id="1"/>
    <w:p w:rsidR="00805D87" w:rsidRPr="000364A6" w:rsidRDefault="00805D87" w:rsidP="001E2421">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color w:val="000000"/>
          <w:sz w:val="24"/>
          <w:szCs w:val="24"/>
        </w:rPr>
        <w:t>3. Франция</w:t>
      </w:r>
      <w:r w:rsidRPr="000364A6">
        <w:rPr>
          <w:rFonts w:ascii="Times New Roman" w:hAnsi="Times New Roman" w:cs="Times New Roman"/>
          <w:color w:val="000000"/>
          <w:sz w:val="24"/>
          <w:szCs w:val="24"/>
        </w:rPr>
        <w:t xml:space="preserve">. </w:t>
      </w:r>
      <w:r w:rsidRPr="000364A6">
        <w:rPr>
          <w:rFonts w:ascii="Times New Roman" w:hAnsi="Times New Roman" w:cs="Times New Roman"/>
          <w:bCs/>
          <w:color w:val="000000"/>
          <w:sz w:val="24"/>
          <w:szCs w:val="24"/>
        </w:rPr>
        <w:t>Структура</w:t>
      </w:r>
      <w:r>
        <w:rPr>
          <w:rFonts w:ascii="Times New Roman" w:hAnsi="Times New Roman" w:cs="Times New Roman"/>
          <w:bCs/>
          <w:color w:val="000000"/>
          <w:sz w:val="24"/>
          <w:szCs w:val="24"/>
        </w:rPr>
        <w:t xml:space="preserve"> хозяйства Франция</w:t>
      </w:r>
      <w:r w:rsidRPr="000364A6">
        <w:rPr>
          <w:rFonts w:ascii="Times New Roman" w:hAnsi="Times New Roman" w:cs="Times New Roman"/>
          <w:bCs/>
          <w:color w:val="000000"/>
          <w:sz w:val="24"/>
          <w:szCs w:val="24"/>
        </w:rPr>
        <w:t xml:space="preserve">. </w:t>
      </w:r>
      <w:r w:rsidRPr="000364A6">
        <w:rPr>
          <w:rFonts w:ascii="Times New Roman" w:hAnsi="Times New Roman" w:cs="Times New Roman"/>
          <w:color w:val="000000"/>
          <w:sz w:val="24"/>
          <w:szCs w:val="24"/>
        </w:rPr>
        <w:t>Структурные сдвиги</w:t>
      </w:r>
    </w:p>
    <w:p w:rsidR="00805D87" w:rsidRPr="006D39E2" w:rsidRDefault="00805D87" w:rsidP="00257D31">
      <w:pPr>
        <w:pStyle w:val="NoSpacing"/>
        <w:jc w:val="center"/>
        <w:rPr>
          <w:rFonts w:ascii="Times New Roman" w:hAnsi="Times New Roman" w:cs="Times New Roman"/>
          <w:b/>
          <w:sz w:val="24"/>
          <w:szCs w:val="24"/>
        </w:rPr>
      </w:pPr>
    </w:p>
    <w:p w:rsidR="00805D87" w:rsidRDefault="00805D87" w:rsidP="00F95510">
      <w:pPr>
        <w:pStyle w:val="NoSpacing"/>
        <w:jc w:val="both"/>
        <w:rPr>
          <w:rFonts w:ascii="Times New Roman" w:hAnsi="Times New Roman" w:cs="Times New Roman"/>
          <w:noProof/>
          <w:sz w:val="24"/>
          <w:szCs w:val="24"/>
          <w:lang w:eastAsia="ru-RU"/>
        </w:rPr>
      </w:pPr>
      <w:r w:rsidRPr="007C7191">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milogiya2007.ru/29/mirtkonom5.gif" style="width:387.75pt;height:243pt;visibility:visible">
            <v:imagedata r:id="rId7" o:title=""/>
          </v:shape>
        </w:pict>
      </w: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i/>
          <w:sz w:val="24"/>
          <w:szCs w:val="24"/>
        </w:rPr>
      </w:pPr>
      <w:r w:rsidRPr="006D39E2">
        <w:rPr>
          <w:rFonts w:ascii="Times New Roman" w:hAnsi="Times New Roman" w:cs="Times New Roman"/>
          <w:i/>
          <w:sz w:val="24"/>
          <w:szCs w:val="24"/>
        </w:rPr>
        <w:t>Международное разделение труда (МРТ):</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Специализация стран на производстве определённых видов товаров, для изготовления которых в стране имеются более дешёвые факторы производства и предпочтительные условия в сравнении с другими странами. При такой специализации потребности стран удовлетворяются собственным производством, а также посредством международной торговли.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Способ организации мировой экономики, при котором предприятия разных стран специализируются на изготовлении определённых товаров и услуг, обмениваясь ими.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i/>
          <w:sz w:val="24"/>
          <w:szCs w:val="24"/>
        </w:rPr>
        <w:t>Предпосылка возникновения МРТ</w:t>
      </w:r>
      <w:r w:rsidRPr="006D39E2">
        <w:rPr>
          <w:rFonts w:ascii="Times New Roman" w:hAnsi="Times New Roman" w:cs="Times New Roman"/>
          <w:sz w:val="24"/>
          <w:szCs w:val="24"/>
        </w:rPr>
        <w:t xml:space="preserve"> — это различия в наделенности стран мира экономическими ресурсами. В основе МРТ лежит торговый обмен всех стран мира товарами, услугами и капиталом. Причиной вступления стран в МРТ является противоречие между ростом общественных потребностей и недостаточным уровнем существующих ресурсов для их удовлетворения. Выгоды от участия в международном разделении труда:</w:t>
      </w:r>
    </w:p>
    <w:p w:rsidR="00805D87" w:rsidRPr="006D39E2" w:rsidRDefault="00805D87" w:rsidP="00F95510">
      <w:pPr>
        <w:pStyle w:val="NoSpacing"/>
        <w:numPr>
          <w:ilvl w:val="0"/>
          <w:numId w:val="1"/>
        </w:numPr>
        <w:jc w:val="both"/>
        <w:rPr>
          <w:rFonts w:ascii="Times New Roman" w:hAnsi="Times New Roman" w:cs="Times New Roman"/>
          <w:sz w:val="24"/>
          <w:szCs w:val="24"/>
        </w:rPr>
      </w:pPr>
      <w:r w:rsidRPr="006D39E2">
        <w:rPr>
          <w:rFonts w:ascii="Times New Roman" w:hAnsi="Times New Roman" w:cs="Times New Roman"/>
          <w:sz w:val="24"/>
          <w:szCs w:val="24"/>
        </w:rPr>
        <w:t>позволяет сконцентрировать свои усилия на производстве тех продуктов, для которых у нее есть наилучшие условия;</w:t>
      </w:r>
    </w:p>
    <w:p w:rsidR="00805D87" w:rsidRPr="006D39E2" w:rsidRDefault="00805D87" w:rsidP="00F95510">
      <w:pPr>
        <w:pStyle w:val="NoSpacing"/>
        <w:numPr>
          <w:ilvl w:val="0"/>
          <w:numId w:val="1"/>
        </w:numPr>
        <w:jc w:val="both"/>
        <w:rPr>
          <w:rFonts w:ascii="Times New Roman" w:hAnsi="Times New Roman" w:cs="Times New Roman"/>
          <w:sz w:val="24"/>
          <w:szCs w:val="24"/>
        </w:rPr>
      </w:pPr>
      <w:r w:rsidRPr="006D39E2">
        <w:rPr>
          <w:rFonts w:ascii="Times New Roman" w:hAnsi="Times New Roman" w:cs="Times New Roman"/>
          <w:sz w:val="24"/>
          <w:szCs w:val="24"/>
        </w:rPr>
        <w:t>позволяет расширить производство этих продуктов до масштабов способных удовлетворить потребности как своего населения, так и населения стран-партнеров;</w:t>
      </w:r>
    </w:p>
    <w:p w:rsidR="00805D87" w:rsidRPr="006D39E2" w:rsidRDefault="00805D87" w:rsidP="00F95510">
      <w:pPr>
        <w:pStyle w:val="NoSpacing"/>
        <w:numPr>
          <w:ilvl w:val="0"/>
          <w:numId w:val="1"/>
        </w:numPr>
        <w:jc w:val="both"/>
        <w:rPr>
          <w:rFonts w:ascii="Times New Roman" w:hAnsi="Times New Roman" w:cs="Times New Roman"/>
          <w:sz w:val="24"/>
          <w:szCs w:val="24"/>
        </w:rPr>
      </w:pPr>
      <w:r w:rsidRPr="006D39E2">
        <w:rPr>
          <w:rFonts w:ascii="Times New Roman" w:hAnsi="Times New Roman" w:cs="Times New Roman"/>
          <w:sz w:val="24"/>
          <w:szCs w:val="24"/>
        </w:rPr>
        <w:t>позволяет отказаться от производства товаров, для которых у страны нет хороших условий производства и обеспечить их потребление за счет импорта;</w:t>
      </w:r>
    </w:p>
    <w:p w:rsidR="00805D87" w:rsidRDefault="00805D87" w:rsidP="00F95510">
      <w:pPr>
        <w:pStyle w:val="NoSpacing"/>
        <w:jc w:val="both"/>
        <w:rPr>
          <w:rFonts w:ascii="Times New Roman" w:hAnsi="Times New Roman" w:cs="Times New Roman"/>
          <w:sz w:val="24"/>
          <w:szCs w:val="24"/>
        </w:rPr>
      </w:pP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ФАКТОРЫ СТАНОВЛЕНИЯ И РАЗВИТИЯ МРТ</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Природно-географические различия стран;</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Научно-технический прогресс;</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Различия в уровнях экономического и научно-технического развития стран;</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Тип хозяйствования и характер внешнеэкономических связей страны;</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Экономическая экспансия транснациональных корпораций;</w:t>
      </w:r>
    </w:p>
    <w:p w:rsidR="00805D87" w:rsidRPr="006D39E2" w:rsidRDefault="00805D87" w:rsidP="00F95510">
      <w:pPr>
        <w:pStyle w:val="NoSpacing"/>
        <w:numPr>
          <w:ilvl w:val="0"/>
          <w:numId w:val="2"/>
        </w:numPr>
        <w:jc w:val="both"/>
        <w:rPr>
          <w:rFonts w:ascii="Times New Roman" w:hAnsi="Times New Roman" w:cs="Times New Roman"/>
          <w:sz w:val="24"/>
          <w:szCs w:val="24"/>
        </w:rPr>
      </w:pPr>
      <w:r w:rsidRPr="006D39E2">
        <w:rPr>
          <w:rFonts w:ascii="Times New Roman" w:hAnsi="Times New Roman" w:cs="Times New Roman"/>
          <w:sz w:val="24"/>
          <w:szCs w:val="24"/>
        </w:rPr>
        <w:t>Развитие процессов региональной экономической интеграции.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ВИДЫ МРТ</w:t>
      </w:r>
    </w:p>
    <w:p w:rsidR="00805D87" w:rsidRPr="006D39E2" w:rsidRDefault="00805D87" w:rsidP="00F95510">
      <w:pPr>
        <w:pStyle w:val="NoSpacing"/>
        <w:numPr>
          <w:ilvl w:val="0"/>
          <w:numId w:val="3"/>
        </w:numPr>
        <w:jc w:val="both"/>
        <w:rPr>
          <w:rFonts w:ascii="Times New Roman" w:hAnsi="Times New Roman" w:cs="Times New Roman"/>
          <w:sz w:val="24"/>
          <w:szCs w:val="24"/>
        </w:rPr>
      </w:pPr>
      <w:r w:rsidRPr="006D39E2">
        <w:rPr>
          <w:rFonts w:ascii="Times New Roman" w:hAnsi="Times New Roman" w:cs="Times New Roman"/>
          <w:sz w:val="24"/>
          <w:szCs w:val="24"/>
        </w:rPr>
        <w:t>общее МРТ — разделение труда между крупными сферами материального и нематериального производства (промышленность, транспорт, связь и т. п.). С общим МРТ связано деление стран на индустриальные, сырьевые, аграрные;</w:t>
      </w:r>
    </w:p>
    <w:p w:rsidR="00805D87" w:rsidRPr="006D39E2" w:rsidRDefault="00805D87" w:rsidP="00F95510">
      <w:pPr>
        <w:pStyle w:val="NoSpacing"/>
        <w:numPr>
          <w:ilvl w:val="0"/>
          <w:numId w:val="3"/>
        </w:numPr>
        <w:jc w:val="both"/>
        <w:rPr>
          <w:rFonts w:ascii="Times New Roman" w:hAnsi="Times New Roman" w:cs="Times New Roman"/>
          <w:sz w:val="24"/>
          <w:szCs w:val="24"/>
        </w:rPr>
      </w:pPr>
      <w:r w:rsidRPr="006D39E2">
        <w:rPr>
          <w:rFonts w:ascii="Times New Roman" w:hAnsi="Times New Roman" w:cs="Times New Roman"/>
          <w:sz w:val="24"/>
          <w:szCs w:val="24"/>
        </w:rPr>
        <w:t>частное МРТ — разделение труда внутри крупных сфер по отраслям и подотраслям (тяжёлая и лёгкая промышленность, скотоводство и земледелие и т. п.). Оно связано с предметной специализацией;</w:t>
      </w:r>
    </w:p>
    <w:p w:rsidR="00805D87" w:rsidRPr="006D39E2" w:rsidRDefault="00805D87" w:rsidP="00F95510">
      <w:pPr>
        <w:pStyle w:val="NoSpacing"/>
        <w:numPr>
          <w:ilvl w:val="0"/>
          <w:numId w:val="3"/>
        </w:numPr>
        <w:jc w:val="both"/>
        <w:rPr>
          <w:rFonts w:ascii="Times New Roman" w:hAnsi="Times New Roman" w:cs="Times New Roman"/>
          <w:sz w:val="24"/>
          <w:szCs w:val="24"/>
        </w:rPr>
      </w:pPr>
      <w:r w:rsidRPr="006D39E2">
        <w:rPr>
          <w:rFonts w:ascii="Times New Roman" w:hAnsi="Times New Roman" w:cs="Times New Roman"/>
          <w:sz w:val="24"/>
          <w:szCs w:val="24"/>
        </w:rPr>
        <w:t>единичное МРТ — разделение труда внутри одного предприятия. При этом предприятие трактуется широко — как цикл создания законченного товара.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Единичное и частное МРТ в значительной степени осуществляются в рамках единых корпораций (транснациональных корпораций), которые действуют одновременно в разных странах.</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Обмен информационными технологиями — обмен технологиями через современные информационные сети.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Промышленно развитые западные страны производили высокотехнологичную продукцию. Социалистические страны специализируются на товарах добывающей промышленности. Развивающиеся страны — поставщики сырьевой и продовольственной продукции.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ВЕЛИКОБРИТАНИЯ. Экономика Великобритании –восьмая экономика мира по объёму ВВП по паритету покупательной способности по данным на 2010 год (в рейтинге ЦРУ у Великобритании 9-е место, минус Евросоюз, не являющийся страной). Экономическая территория Соединенного Королевства включает в себя: Великобританию и Северную Ирландию (географическую территорию, на которой распространяется власть правительства Соединенного Королевства, по которой люди, товар, услуги и капитал имеют возможность свободно передвигаться); всевозможные свободные зоны, включая таможенные склады и предприятия, относящиеся к таможенному правлению Соединенного Королевства; национальное воздушное пространство, территориальные воды и континентальный шельф Соединенного Королевства. Она не включает в себя оффшорные острова, Нормандские острова и остров Мэн, не являющиеся частью Соединенного Королевства или членами ЕС.</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Определение экономической территории так же включает в себя: территории анклавов во всем мире (посольства, военные базы, научные станции, информационные или иммиграционные службы, отделения скорой помощи, аккредитуемые Британским правительством в соответствии с соответствующими законодательными актами); но исключает любые другие территории анклавов (напр., такие части географической территории Соединенного Королевства как посольства и военные базы США).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Великобритания является членом Содружества Наций, ЕС, Большой Семерки, Большой Восьмерки, Большой Двадцатки, Международного Валютного Фонда, Организации Экономического Сотрудничества и Развития, Мирового Банка, Мировой Торговой Организации и ООН. Номинальный ВВП, пересчитанный по паритету покупательной способности состоянием на 11 апреля 2011 года составляет 2.126 триллиона долларов США.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XVIII в. Великобритания была первой страной мира, начавшей индустриализацию, и большую часть XIX в. Играла важнейшую роль в мировой экономике. Однако, в конце XIX ст. все более возрастают шансы США (после Второй Индустриальной Революции) и Германской Империи в качестве кандидатов на роль лидера мировой экономики. Не смотря на победу, затраты на борьбу как в Первой, так и во Второй Мировой Войне привели к дальнейшему ослаблению экономических позиций Великобритании, и к 1945 Великобритания была вытеснена США с позиций главного игрока мировой экономики. Тем не менее, Великобритания на сегодняшний день занимает важное место в мировой экономике.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настоящее время, Великобритания – одна из самых глобализированых стран мира. Лондон является крупнейшим финансовым центром мира, сопоставимым с Нью-Йорком, и обладателем наибольшего ВВП среди городов Европы. В декабре 2010 года Великобритания занимала третье место по величине как экспорта, так и импорта инвестиций. Аэрокосмическая индустрия Великобритании занимает второе или третье место по масштабам, в зависимости от способа исчисления. Фармацевтическая индустрия играет важную роль в экономике страны и ставит Великобританию на третье место в мире по доле затрат на научноисследовательские и опытно-конструкторские работы в области фармации (после США и Японии). Экономика страны в большой мере зависит от и стимулируется запасами нефти и газа в Северном Море, оцененными в 2007 году на сумму в двести пятьдесят миллиардов фунтов стерлингов. Великобритания занимает четвертое место в мире и первое в Европе по 17 индексу лёгкости ведения бизнеса (классификация стран по различным параметрам, влияющим на правила ведения деловых отношений, а также на защиту собственности, составленная Всемирным банком).</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ГЕРМАНИЯ.Уже в 50-е годы ФРГ достигла огромных успехов на мировом рынке, сумев правильно использовать складывавшуюся там конъюнктуру, особенно быстрорастущий спрос на машиностроительную продукцию, и эффективно включиться в мировое разделение труда.  Долгое время западная часть нынешней Германии явлалась крупнейшим в мире экспортёром изделий машиностроения. Именно это позволило ей в 80-е года стать крупнейшей страной-экспортёром в целом по всем видам товаров и услуг. Так, в 1988 году экспорт ФРГ составил 325 млрд. долл., США-322 млрд., Япония-167 млрд. долл.</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Большим внешнеэкономическим потенциалом обладают и новые земли. В целом объем экспорта объединенной Германии составил 680 млрд. марок, импорта – 573 млрд. марок. Доля территории бывшей ГДР составила соответственно 38,1 и 22,9 млрд. марок.</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Германия активно участвует в международном капиталистическом разделении труда. Обладая приблизительно вчетверо меньшим экономическим потенциалом, чем США, Германия занимает первое место по объему внешней торговли в капиталистическом мире. При этом на международном рынке страна выступает как признанный поставщик высококачественных изделий.</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По объему экспорта Германия занимает второе место в мире. По конкурентоспособности Германия уступает CIIIA, Швейцарии, Японии и ряду восточно-азиатских стран. Наиболее прочные позиции на мировом рынке германские компании занимают в экспорте традиционных товаров – разнообразных по номенклатуре промышленных товаров, главным образом инвестиционного назначения; которые имеют преимущества перед конкурентами, как правило, не в цене, а в качестве товара.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Товарная и региональная структура внешней торгов­ли Германия  отражает характер участия страны в международном капиталистическом разделении труда и ее специализацию. Основные экспортные отрасли страны — химия, машиностроение, автомобилестроение, электротехника — добились существенных успехов на международном рынке. На продукцию этих отраслей приходится свыше половины германского экспорта.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Германским компаниям принадлежит первое место в экспорте готовых химических товаров (17%). Участие в международной торговле продукцией общем машиностроения отражает состояние конкурентоспособности продукции. По удельному весу в мировом экспорте: страна занимает первое место в 22 из 43 подотраслей общего машиностроения, среди них – горно-шахтное, полиграфическое оборудование, оборудование для резиновой промышленности и производства пластмасс, измерительные приборы, деревообрабатывающее, металлургическое оборудование и т.д. Германия занимает ведущее место в экспорте текстиля - около 12% мировых поставок и третье место в мире после КНР и Италии в экспорте одежды – 6-7%.</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На современном этапе экономического развития, называемом электронной революцией, на уровень конкурентоспособности страны все возрастающее воздействие оказывают новые ключевые отрасли — электроника, микроэлектроника и биотехнология, а международные позиции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 xml:space="preserve"> Германии в торговле этими изделия­ми сравнительно слабые.   Если,   например,   доля Германии в общем экспорте продукции обрабатывающей промышленности стран ОЭСР повысилась за последние годы в целом с 18,2 до 19,6 %, то в экспорте наукоемкой продукции она, наоборот, сократилась с 21,2 до 19,3%.</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Страна стала их нетто-импортером. Несмотря на это, доля Германии на рынках высокотехнологичных товаров выше, чем у Великобритании и Франции.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Страна занимает четвертое место по экспорту сельскохозяйственной продукции после США, Франции и Нидерландов, являясь одновременно крупнейшим ее импортером. Основу  экспорта составляют молочные и мясные продукты.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Ведущие концерны Германии  дают основную массу экс­портной продукции. Однако в последние годы заметно увеличилась доля в товарном экспорте страны промышленных компаний, выпускающих специализированную высококачественную продукцию и являющихся зачастую субпоставщиками более мощных объединений. Определенный успех во внешнеэкономической деятельности имеют также некоторые средние, и даже мелкие компании, сумевшие использовать преимущества микроэлектронной революции и найти так называемую производственную нишу и выйти на рынок с уникальной продукцией.</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Германия в существенной степени зависит от внешнего рынка и по линии своего импорта. В структуре ввоза большой удельный вес имеет разнообразное сырье и топливо, сельскохозяйственные продукты, хотя в целом в импорте преобладает готовая продукция, что отражает общие закономерности развития международного обмена, является результатом структурных сдвигов в производстве, раз­вития научно-технического прогресса.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Германия выступает вторым по величине импортером мира. Импортная квота существенно возросла для многих отраслей. В обрабатывающей промышленности она увеличилась до 22% (авиакосмическая промышленность – свыше 80%). Увеличение импортной квоты объясняется интенсификацией внутриотраслевой специализаций, в результате чего растет внутриторговый обмен среди одних и тех же товарных групп.</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Региональная структура германской внешней торговли претерпела за последнюю четверть века некоторые изменения. Основные товарные потоки по-прежнему имеют место между Германией и развитыми капиталистическими странами, среди которых наиболее важными торговыми партнерами являются страны ЕС. На их долю приходиться 82 % экспорта и 79 % импорта, при этом на партнеров ЕС (в составе 10 стран) — 48 и 49% соответственно.</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Крупнейший внешнеторговый партнёр Германии по ввозу и вывозу – Франция. По импорту за ней следует Люксембург, Нидерланды, Италия, США, Бельгия, по экспорту – Великобритания, Италия, Нидерланды.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Активные торговые связи поддерживаются с США (8,7% экспорта). Для ряда стран она является основным рынком сбыта их продукции. Если Германия поглощает 20% экспорта других стран Евросоюза, то у Австрии – 40%, Нидерландов – 29%, Дании – 23%, Греции – 22%, Бенилюкса – 29%.</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Крупнейшим немецким предприятием является DAIMLER – BENZ. С товарооборотом 63 млрд. долл. США эта компания занимала 6-е место в 2000 году. Это самое большое по товарообороту немецкое предприятие. Знаменитый производитель автомобилей. Принимает участие в электроиндустрии (AEG) и самолётостроении (Airbus).</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Что касается развивающихся стран, откуда Германия ввозит преимущественно сырье, топливо и тропические фрукты, а также некоторые полуфабрикаты, то их доля в импорте Германии колеблется. С 1960 по 1982 г. она выросла с 10 до 18 %, а затем, в связи с падением цен на сырье, и в первую очередь на энергоносители, стала снижаться. В настоящее время доля развивающихся стран в импорте Германии составляет примерно 20 %.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Особое место в деловых связях Германии занимают бывшие социалистические страны. За время существования страны официальные концепции внешнеэкономических связей с бывшими социалистическими  странами   претерпели   значительные изменения в соответствии с эволюцией внешнеэкономического курса Германии в целом. В послевоенные годы Германия была втянута в «холодную воину» и следовала в фарватере внешнеполитического курса США. Во внешнеэкономической сфере проводились дискриминационные меры в отношении прежних торговых партнеров из Восточной Европы. Заключение «восточных договоров» в начале 70-х годов, поворот к реалистичной внешней политике способствовали развитию торгово-экономических связей Германии с социалистическими странами. Целый ряд факторов определяет стремление Германии к расширению экономических отношений с этой группой стран: географическая близость, возможность обоюдного использования научно-технических достижений стран-партнеров, емкий и стабильный рынок, взаимное соответствие структуры экспорта-импорта двусторонним потребностям. Обострение конкуренции на мировом капиталистическом рынке, высокая степень насыщения рынков западных стран товарами из  Германии, снижение спроса со стороны развивающихся стран ввиду высокой задолженности делают торговлю с бывшими социалистическими странами и другие формы внешнеэкономических связей с ними необходимостью.</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Торговля с  бывшими социалистическими странами дает стране дополнительные возможности в стабилизации экономики, оказывает тормозящее воздействие на инфляционные процессы, повышает загрузку производственных мощностей, способствует решению проблемы сохранения рабочих мест.</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По ценам немецкие товары, вследствие дороговизны рабочей силы в старых землях,  не отличаются особой конкурентоспособностью. Более того, немецкие фирмы по ценовому параметру проигрывают своим зарубежным конкурентам, однако с лихвой перекрывают этот недостаток многими преимуществами. Клиентов привлекают, прежде всего, сравнительно короткие сроки поставок и большая надёжность немецких фирм в соблюдении согласованных сроков, высокое качество и технический уровень продукции, а также сервис, выражающийся в широком наборе технических услуг, своевременном снабжении запасными частями, хорошо организованном гарантийном и обычном ремонте. Исследования немецких и зарубежных экспертов показывают, что значение указанных выше неценовых параметров конкурентоспособности продукции по сравнению с собственно ценами имеет тенденцию к повышению. Поэтому конкурентам Германии на мировом рынке, по крайней мере, в обозримой перспективе, едва ли удастся потеснить эту страну. Скорее можно ожидать дальнейшей экспансии Германии.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ФРАНЦИЯ. Франция, без сомнения, играет одну из крупнейших ролей в международном разделении труда. Ее доля в мировом экспорте товаров составляет 5,2%, а в мировом экспорте услуг еще больше – 5,5%. При этом как во французском сельском хозяйстве, так и в промышленности, и в секторе услуг, присутствуют отрасли, занимающие лидирующее положение не только в Европе, но и во всем мире.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Благодаря своему умеренному климату и обилию плодородных земель Франция на протяжении многих веков была передовой аграрной страной. На севере выращивают пшеницу, сахарную свеклу, овощи и яблоки. Молочный скот пасется на пастбищах юго-запада. Здесь производятся сливочное масло и сыры. Виноградники, поставляющие сырье для крупнейшей отрасли промышленности Франции – виноделия, занимают огромные площади во всех районах страны. На юге и юго-западе простираются поля подсолнечника и кукурузы, а также цветут яблоневые, сливовые и вишневые сады. Важно отметить, что даже сегодня, несмотря на низкую долю сельского хозяйства в экономике (всего 3% ВВП), объемы полученной во Франции аграрной продукции имеют впечатляющие размеры. Так, Франция является 2-й в мире по производству вина и сахарной свеклы. По сбору зерна и производству молока она занимает 5-е место в мире. По объему выращиваемого подсолнечника ей принадлежит первенство во всем Евросоюзе.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Высокоразвитая промышленность Франции занимает передовые позиции в мире в атомной энергетике, в некоторых видах транспортного машиностроения, в пищевой и химической отраслях.Французские инженеры – одни из лучших, что является доказательством не только развития высоких технологий, таких как ракетная программа «Ариан», но и развития менее технологичных производств, таких как покрышки «Мишелин» или автомобили «Рено». Кроме того, строительство также представляет собой одну из наиболее развитых отраслей промышленности Франции: 5 французских строительных компаний являются крупнейшими в Европе. Пищевая промышленность (преимущественно мясомолочная) занимает в ЕС 2-е место по экспорту производимой продукции, а такие компании как «Данон», «Нестле Франс» являются известными в любом уголке мира.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Конечно же, описывая место Франции в международном разделении труда, нельзя не упомянуть о производстве косметики, модной одежды, ювелирных украшений. Приобрести продукцию под всемирно известными французскими торговыми марками «Шанель», «Ив Сен Лоран», «Жан-Поль Готье», «Диор» – признак хорошего вкуса, престижа, высокого положения в обществе.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Одно из лидирующих положений занимает французская фармацевтика, являясь 4-й в мире по объему производства и 5-й – по объему экспорта. Но и это еще не все достижения французской промышленности. Франция является 3-м в мире крупнейшим экспортером автомобилей, а французский «Алкатель» занимает 4-е место по производству телекоммуникационного оборудования.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Высоко конкурентоспособными на мировом рынке оказываются и французские компании, предоставляющие банковские, страховые, торговые услуги. Так, рыночная капитализированная стоимость акций на Парижской фондовой бирже составляет 50% от французского ВВП, что делает Париж 7-м по величине финансовым центром в мире. Страховой сектор во Франции занимает еще более высокую позицию – 4-е место в мире, при этом французская компания «Аха» является крупнейшей страховой компанией во всей Европе.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Располагая мягким приятным климатом, живописной природой, богатейшим историческим и культурным наследием, Франция привлекает 71 млн. туристов в год, являясь при этом самой посещаемой страной на планете. По величине дохода, получаемого от туризма, Франция занимает 3-е место, уступая лишь США и Италии.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Таким образом, на мировом рынке Франция является одним из сильнейших его участников, как по качеству, так и по количеству предлагаемых товаров и услуг, выступая в роли производителя широкого ассортимента аграрной и промышленной продукции, а также в качестве одного из крупнейших производителей услуг.</w:t>
      </w:r>
    </w:p>
    <w:p w:rsidR="00805D87" w:rsidRPr="006D39E2" w:rsidRDefault="00805D87" w:rsidP="00F95510">
      <w:pPr>
        <w:pStyle w:val="NoSpacing"/>
        <w:jc w:val="both"/>
        <w:rPr>
          <w:rFonts w:ascii="Times New Roman" w:hAnsi="Times New Roman" w:cs="Times New Roman"/>
          <w:sz w:val="24"/>
          <w:szCs w:val="24"/>
        </w:rPr>
      </w:pPr>
    </w:p>
    <w:p w:rsidR="00805D87" w:rsidRPr="000364A6" w:rsidRDefault="00805D87" w:rsidP="000364A6">
      <w:pPr>
        <w:jc w:val="both"/>
        <w:rPr>
          <w:rFonts w:ascii="Times New Roman" w:hAnsi="Times New Roman" w:cs="Times New Roman"/>
          <w:sz w:val="24"/>
          <w:szCs w:val="24"/>
          <w:lang w:eastAsia="ko-KR"/>
        </w:rPr>
      </w:pPr>
      <w:r w:rsidRPr="000364A6">
        <w:rPr>
          <w:rFonts w:ascii="Times New Roman" w:hAnsi="Times New Roman" w:cs="Times New Roman"/>
          <w:b/>
          <w:sz w:val="24"/>
          <w:szCs w:val="24"/>
        </w:rPr>
        <w:t xml:space="preserve">Литература: </w:t>
      </w:r>
      <w:r w:rsidRPr="000364A6">
        <w:rPr>
          <w:rFonts w:ascii="Times New Roman" w:hAnsi="Times New Roman" w:cs="Times New Roman"/>
          <w:sz w:val="24"/>
          <w:szCs w:val="24"/>
        </w:rPr>
        <w:t xml:space="preserve">О: 1, стр. 481-487; 214 -229; 6 стр. </w:t>
      </w:r>
      <w:r w:rsidRPr="000364A6">
        <w:rPr>
          <w:rFonts w:ascii="Times New Roman" w:hAnsi="Times New Roman" w:cs="Times New Roman"/>
          <w:sz w:val="24"/>
          <w:szCs w:val="24"/>
          <w:lang w:eastAsia="ko-KR"/>
        </w:rPr>
        <w:t>226-244</w:t>
      </w:r>
    </w:p>
    <w:p w:rsidR="00805D87" w:rsidRPr="000364A6" w:rsidRDefault="00805D87" w:rsidP="000364A6">
      <w:pPr>
        <w:jc w:val="both"/>
        <w:rPr>
          <w:rFonts w:ascii="Times New Roman" w:hAnsi="Times New Roman" w:cs="Times New Roman"/>
          <w:b/>
          <w:sz w:val="24"/>
          <w:szCs w:val="24"/>
        </w:rPr>
      </w:pPr>
      <w:r w:rsidRPr="000364A6">
        <w:rPr>
          <w:rFonts w:ascii="Times New Roman" w:hAnsi="Times New Roman" w:cs="Times New Roman"/>
          <w:b/>
          <w:sz w:val="24"/>
          <w:szCs w:val="24"/>
        </w:rPr>
        <w:t>Контрольные вопросы:</w:t>
      </w:r>
    </w:p>
    <w:p w:rsidR="00805D87" w:rsidRPr="000364A6" w:rsidRDefault="00805D87" w:rsidP="000364A6">
      <w:pPr>
        <w:jc w:val="both"/>
        <w:rPr>
          <w:rFonts w:ascii="Times New Roman" w:hAnsi="Times New Roman" w:cs="Times New Roman"/>
          <w:sz w:val="24"/>
          <w:szCs w:val="24"/>
        </w:rPr>
      </w:pPr>
      <w:r w:rsidRPr="000364A6">
        <w:rPr>
          <w:rFonts w:ascii="Times New Roman" w:hAnsi="Times New Roman" w:cs="Times New Roman"/>
          <w:sz w:val="24"/>
          <w:szCs w:val="24"/>
        </w:rPr>
        <w:t>1. Дайте характеристику внешнеэкономических отношений Великобритании, Германии, Франции.</w:t>
      </w:r>
    </w:p>
    <w:p w:rsidR="00805D87" w:rsidRPr="000364A6" w:rsidRDefault="00805D87" w:rsidP="000364A6">
      <w:pPr>
        <w:jc w:val="both"/>
        <w:rPr>
          <w:rFonts w:ascii="Times New Roman" w:hAnsi="Times New Roman" w:cs="Times New Roman"/>
          <w:sz w:val="24"/>
          <w:szCs w:val="24"/>
        </w:rPr>
      </w:pPr>
      <w:r w:rsidRPr="000364A6">
        <w:rPr>
          <w:rFonts w:ascii="Times New Roman" w:hAnsi="Times New Roman" w:cs="Times New Roman"/>
          <w:sz w:val="24"/>
          <w:szCs w:val="24"/>
        </w:rPr>
        <w:t>2. Какие факторы определяют место страны в международном разделении труда?</w:t>
      </w:r>
    </w:p>
    <w:p w:rsidR="00805D87" w:rsidRPr="000364A6" w:rsidRDefault="00805D87" w:rsidP="000364A6">
      <w:pPr>
        <w:jc w:val="both"/>
        <w:rPr>
          <w:rFonts w:ascii="Times New Roman" w:hAnsi="Times New Roman" w:cs="Times New Roman"/>
          <w:sz w:val="24"/>
          <w:szCs w:val="24"/>
        </w:rPr>
      </w:pPr>
      <w:r w:rsidRPr="000364A6">
        <w:rPr>
          <w:rFonts w:ascii="Times New Roman" w:hAnsi="Times New Roman" w:cs="Times New Roman"/>
          <w:sz w:val="24"/>
          <w:szCs w:val="24"/>
        </w:rPr>
        <w:t>3. Назовите основного торгового партнера Великобритании, Германии, Франции?</w:t>
      </w:r>
    </w:p>
    <w:p w:rsidR="00805D87" w:rsidRPr="001535B0" w:rsidRDefault="00805D87" w:rsidP="000364A6">
      <w:pPr>
        <w:jc w:val="both"/>
        <w:rPr>
          <w:b/>
          <w:sz w:val="28"/>
          <w:szCs w:val="28"/>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257D31">
      <w:pPr>
        <w:pStyle w:val="NoSpacing"/>
        <w:jc w:val="center"/>
        <w:rPr>
          <w:rFonts w:ascii="Times New Roman" w:hAnsi="Times New Roman" w:cs="Times New Roman"/>
          <w:b/>
          <w:sz w:val="24"/>
          <w:szCs w:val="24"/>
        </w:rPr>
      </w:pPr>
      <w:r w:rsidRPr="006D39E2">
        <w:rPr>
          <w:rFonts w:ascii="Times New Roman" w:hAnsi="Times New Roman" w:cs="Times New Roman"/>
          <w:b/>
          <w:sz w:val="24"/>
          <w:szCs w:val="24"/>
        </w:rPr>
        <w:t xml:space="preserve">ТЕМА 3-4. Эволюция отношений собственности и роли госуд. в экон. развитии СРС. </w:t>
      </w:r>
    </w:p>
    <w:p w:rsidR="00805D87" w:rsidRDefault="00805D87" w:rsidP="00257D31">
      <w:pPr>
        <w:pStyle w:val="NoSpacing"/>
        <w:jc w:val="center"/>
        <w:rPr>
          <w:rFonts w:ascii="Times New Roman" w:hAnsi="Times New Roman" w:cs="Times New Roman"/>
          <w:b/>
          <w:sz w:val="24"/>
          <w:szCs w:val="24"/>
        </w:rPr>
      </w:pPr>
      <w:r w:rsidRPr="006D39E2">
        <w:rPr>
          <w:rFonts w:ascii="Times New Roman" w:hAnsi="Times New Roman" w:cs="Times New Roman"/>
          <w:b/>
          <w:sz w:val="24"/>
          <w:szCs w:val="24"/>
        </w:rPr>
        <w:t>Структура национальной ЭСРС</w:t>
      </w:r>
    </w:p>
    <w:p w:rsidR="00805D87" w:rsidRDefault="00805D87" w:rsidP="00257D31">
      <w:pPr>
        <w:pStyle w:val="NoSpacing"/>
        <w:jc w:val="center"/>
        <w:rPr>
          <w:rFonts w:ascii="Times New Roman" w:hAnsi="Times New Roman" w:cs="Times New Roman"/>
          <w:b/>
          <w:sz w:val="24"/>
          <w:szCs w:val="24"/>
        </w:rPr>
      </w:pPr>
    </w:p>
    <w:p w:rsidR="00805D87" w:rsidRPr="00064BA8" w:rsidRDefault="00805D87" w:rsidP="00064BA8">
      <w:pPr>
        <w:jc w:val="both"/>
        <w:rPr>
          <w:rFonts w:ascii="Times New Roman" w:hAnsi="Times New Roman" w:cs="Times New Roman"/>
          <w:sz w:val="24"/>
          <w:szCs w:val="24"/>
        </w:rPr>
      </w:pPr>
      <w:r w:rsidRPr="00064BA8">
        <w:rPr>
          <w:rFonts w:ascii="Times New Roman" w:hAnsi="Times New Roman" w:cs="Times New Roman"/>
          <w:b/>
          <w:sz w:val="24"/>
          <w:szCs w:val="24"/>
        </w:rPr>
        <w:t xml:space="preserve">Цель: </w:t>
      </w:r>
      <w:r w:rsidRPr="00064BA8">
        <w:rPr>
          <w:rFonts w:ascii="Times New Roman" w:hAnsi="Times New Roman" w:cs="Times New Roman"/>
          <w:sz w:val="24"/>
          <w:szCs w:val="24"/>
        </w:rPr>
        <w:t xml:space="preserve">проследить этапы развития отношений собственности в </w:t>
      </w:r>
      <w:r w:rsidRPr="000364A6">
        <w:rPr>
          <w:rFonts w:ascii="Times New Roman" w:hAnsi="Times New Roman" w:cs="Times New Roman"/>
          <w:sz w:val="24"/>
          <w:szCs w:val="24"/>
        </w:rPr>
        <w:t>Великобритании, Германии, Франции.</w:t>
      </w:r>
    </w:p>
    <w:p w:rsidR="00805D87" w:rsidRPr="00064BA8" w:rsidRDefault="00805D87" w:rsidP="00064BA8">
      <w:pPr>
        <w:pStyle w:val="NormalWeb"/>
        <w:spacing w:before="0" w:beforeAutospacing="0" w:after="0" w:afterAutospacing="0"/>
        <w:jc w:val="both"/>
        <w:rPr>
          <w:b/>
        </w:rPr>
      </w:pPr>
      <w:r w:rsidRPr="00064BA8">
        <w:rPr>
          <w:b/>
        </w:rPr>
        <w:t>План:</w:t>
      </w:r>
    </w:p>
    <w:p w:rsidR="00805D87" w:rsidRDefault="00805D87" w:rsidP="00064BA8">
      <w:pPr>
        <w:pStyle w:val="NormalWeb"/>
        <w:spacing w:before="0" w:beforeAutospacing="0" w:after="0" w:afterAutospacing="0"/>
        <w:jc w:val="both"/>
        <w:rPr>
          <w:bCs/>
          <w:color w:val="000000"/>
        </w:rPr>
      </w:pPr>
      <w:r w:rsidRPr="00064BA8">
        <w:t xml:space="preserve">1.  Эволюция отношений собственности в Великобритании. </w:t>
      </w:r>
      <w:r w:rsidRPr="00064BA8">
        <w:rPr>
          <w:rStyle w:val="Strong"/>
          <w:b w:val="0"/>
          <w:color w:val="222222"/>
        </w:rPr>
        <w:t>Структура и формы собственности.</w:t>
      </w:r>
      <w:r w:rsidRPr="00064BA8">
        <w:rPr>
          <w:bCs/>
          <w:color w:val="000000"/>
        </w:rPr>
        <w:t xml:space="preserve"> Направления экономической политики. Роль государства</w:t>
      </w:r>
    </w:p>
    <w:p w:rsidR="00805D87" w:rsidRDefault="00805D87" w:rsidP="00064BA8">
      <w:pPr>
        <w:shd w:val="clear" w:color="auto" w:fill="FFFFFF"/>
        <w:autoSpaceDE w:val="0"/>
        <w:autoSpaceDN w:val="0"/>
        <w:adjustRightInd w:val="0"/>
        <w:spacing w:line="240" w:lineRule="auto"/>
        <w:jc w:val="both"/>
        <w:rPr>
          <w:rFonts w:ascii="Times New Roman" w:hAnsi="Times New Roman" w:cs="Times New Roman"/>
          <w:sz w:val="24"/>
          <w:szCs w:val="24"/>
        </w:rPr>
      </w:pPr>
    </w:p>
    <w:p w:rsidR="00805D87" w:rsidRPr="00064BA8" w:rsidRDefault="00805D87" w:rsidP="00064BA8">
      <w:pPr>
        <w:shd w:val="clear" w:color="auto" w:fill="FFFFFF"/>
        <w:autoSpaceDE w:val="0"/>
        <w:autoSpaceDN w:val="0"/>
        <w:adjustRightInd w:val="0"/>
        <w:spacing w:line="240" w:lineRule="auto"/>
        <w:jc w:val="both"/>
        <w:rPr>
          <w:rFonts w:ascii="Times New Roman" w:hAnsi="Times New Roman" w:cs="Times New Roman"/>
          <w:color w:val="000000"/>
          <w:sz w:val="24"/>
          <w:szCs w:val="24"/>
        </w:rPr>
      </w:pPr>
      <w:r w:rsidRPr="00064BA8">
        <w:rPr>
          <w:rFonts w:ascii="Times New Roman" w:hAnsi="Times New Roman" w:cs="Times New Roman"/>
          <w:sz w:val="24"/>
          <w:szCs w:val="24"/>
        </w:rPr>
        <w:t xml:space="preserve">2. Германия. </w:t>
      </w:r>
      <w:r w:rsidRPr="00064BA8">
        <w:rPr>
          <w:rFonts w:ascii="Times New Roman" w:hAnsi="Times New Roman" w:cs="Times New Roman"/>
          <w:color w:val="000000"/>
          <w:sz w:val="24"/>
          <w:szCs w:val="24"/>
        </w:rPr>
        <w:t>Роль государства в социально-экономической жизни страны</w:t>
      </w:r>
    </w:p>
    <w:p w:rsidR="00805D87" w:rsidRPr="00064BA8" w:rsidRDefault="00805D87" w:rsidP="00064BA8">
      <w:pPr>
        <w:shd w:val="clear" w:color="auto" w:fill="FFFFFF"/>
        <w:autoSpaceDE w:val="0"/>
        <w:autoSpaceDN w:val="0"/>
        <w:adjustRightInd w:val="0"/>
        <w:spacing w:line="240" w:lineRule="auto"/>
        <w:jc w:val="both"/>
        <w:rPr>
          <w:rFonts w:ascii="Times New Roman" w:hAnsi="Times New Roman" w:cs="Times New Roman"/>
          <w:sz w:val="24"/>
          <w:szCs w:val="24"/>
        </w:rPr>
      </w:pPr>
      <w:r w:rsidRPr="00064BA8">
        <w:rPr>
          <w:rFonts w:ascii="Times New Roman" w:hAnsi="Times New Roman" w:cs="Times New Roman"/>
          <w:sz w:val="24"/>
          <w:szCs w:val="24"/>
        </w:rPr>
        <w:t xml:space="preserve">3.  Франция. </w:t>
      </w:r>
      <w:r w:rsidRPr="00064BA8">
        <w:rPr>
          <w:rFonts w:ascii="Times New Roman" w:hAnsi="Times New Roman" w:cs="Times New Roman"/>
          <w:color w:val="000000"/>
          <w:sz w:val="24"/>
          <w:szCs w:val="24"/>
        </w:rPr>
        <w:t>Эволюция модели развития</w:t>
      </w:r>
    </w:p>
    <w:p w:rsidR="00805D87" w:rsidRPr="006D39E2" w:rsidRDefault="00805D87" w:rsidP="00257D31">
      <w:pPr>
        <w:pStyle w:val="NoSpacing"/>
        <w:jc w:val="center"/>
        <w:rPr>
          <w:rFonts w:ascii="Times New Roman" w:hAnsi="Times New Roman" w:cs="Times New Roman"/>
          <w:b/>
          <w:sz w:val="24"/>
          <w:szCs w:val="24"/>
        </w:rPr>
      </w:pPr>
    </w:p>
    <w:p w:rsidR="00805D87" w:rsidRPr="006D39E2" w:rsidRDefault="00805D87" w:rsidP="00257D31">
      <w:pPr>
        <w:pStyle w:val="NoSpacing"/>
        <w:jc w:val="center"/>
        <w:rPr>
          <w:rFonts w:ascii="Times New Roman" w:hAnsi="Times New Roman" w:cs="Times New Roman"/>
          <w:sz w:val="24"/>
          <w:szCs w:val="24"/>
        </w:rPr>
      </w:pPr>
      <w:r w:rsidRPr="006D39E2">
        <w:rPr>
          <w:rFonts w:ascii="Times New Roman" w:hAnsi="Times New Roman" w:cs="Times New Roman"/>
          <w:i/>
          <w:sz w:val="24"/>
          <w:szCs w:val="24"/>
        </w:rPr>
        <w:t xml:space="preserve"> Роль государства в национальной экономике Франции. </w:t>
      </w:r>
      <w:r w:rsidRPr="006D39E2">
        <w:rPr>
          <w:rFonts w:ascii="Times New Roman" w:hAnsi="Times New Roman" w:cs="Times New Roman"/>
          <w:sz w:val="24"/>
          <w:szCs w:val="24"/>
        </w:rPr>
        <w:t>Экономика Франции, как и других промышленно развитых капиталистических стран, основана на принципе свободного предпринимательства и торговли. В наше время Франция живет в условиях рыночного хозяйственного механизма, однако степень свободы ценообразования задается объективными экономическими законами, а также государственным регулированием. Несмотря на действие принципа свободного установления цен, государство во Франции может прямо регулировать цены на некоторые товары и услуги: на сельскохозяйственную продукцию, газ, электроэнергию, транспортные услуги. Оно может также осуществлять контроль за ценами в условиях конкуренции.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Структура экономики Франции, хотя и похожа на структуру экономики многих европейских стран, имеет все же некоторые особенности. Государственный сектор в экономике Франции занимает относительно небольшой удельный вес в ВНП и включает в себя отрасли-монополисты (газовую промышленность, электроэнергетику и транспорт) и отрасли, работающие в режиме рыночной конкуренции (национальный и коммерческие банки, страховые компании и т.д.). В первом случае государство устанавливает все экономические параметры деятельности отраслей-монополистов, в том числе объем инвестиций, оплату труда и цены на готовую продукцию. Во втором случае государство оказывает минимальное воздействие на экономические параметры деятельности этих отраслей, побуждая их к конкуренции с частным сектором.</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Эти особенности экономики Франции предопределили соотношение между регулируемыми и свободными ценами на товары и услуги: примерно 20% цен регулируется государством, а остальные 80% находятся в режиме свободного рыночного ценообразования. Следует отметить, что Франция является одной из немногих промышленно развитых капиталистических стран, где существовал довольно жесткий режим государственного регулирования цен, который частично сохранился до настоящего времени. Во Франции на протяжении почти 30 лет (1947 1986) государственное регулирование цен являлось составной частью политики «дирижизма» (государственного регулирования экономики).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1960-1962 годах была проведена почти полная либерализация цен а промышленные товары. Однако уже с середины 1963 года правительство Франции приняло решение о новой блокировке цен на уровне 31 августа 1963 года в связи с новой экономической политикой «развитие без инфляции»). Одновременно были заморожены цены на некоторые продукты питания и услуги. В период с 1965 по 1972 государственное регулирование цен осуществлялось через «контракты стабильности» (1965г.), «программные контракты» (1966г.) и «контракты против повышения цен» (1971г.). В соответствии с «контрактами стабильности» государство заключило с предприятиями соглашения, по которым эти предприятия имели право повышать цены на одни товары, одновременно снижая цены на другие. Основная цель заключалась в поддержании стабильности общего уровня цен. В соответствии с « программными контрактами» государство способствовало такой эволюции цен, которая отвечала бы условиям международной конкуренции. Этот механизм распространялся на все товары и услуги, которые в соответствии с «контрактами стабильности» ранее подвергались контролю. В соответствии с «программными контрактами» предприятия предоставляли государству информацию о своих инвестиционных программах, финансовом положении, занятости, перспективе выхода на внешние рынки, а также информацию, связанную с формированием цен, технико-экономическую характеристику товаров, показатели производительности труда, методы финансового управления и т.д.</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Крупный приток иностранного капитала начался в 60-е гг. На долю зарубежных фирм приходится более 1/4 суммарного оборота и около 1/3 товарного экспорта. Иностранный капитал сконцентрирован в ключевых, новейших отраслях промышленности, где он занимает нередко лидирующие позиции. Так, в нефтеперерабатывающей промышленности он контролирует 52% оборота отрасли, в химической -- 55%, сельскохозяйственном машиностроении -- 50%, производстве ЭВМ и средств информатики -- 49%, точном приборостроении -- 36%. Большинство иностранных инвестиций вложено в крупные предприятия, многие из которых входят в число первых десяти фирм в отрасли. В производстве ЭВМ ведущее положение занимают американские «ИБМ» и «Хэниуэлл», в сельскохозяйственном машиностроении -- «Интернэшнл Хавестер», «Катерпиллер», «Дир энд К°».</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обеспечении внешнеэкономической экспансии компаний на внешних рынках развивающихся стран важная роль отводится экономической помощи. За счет финансовой поддержки со стороны государства компании компенсируют свою слабость при освоении внешних рынков. По объему помощи Франция уступает только США и Японии, а по ее доли в ВВП превосходит все ведущие страны.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области внешнеэкономической политики приоритет отдается развитию экспорта импортозамещающих производств. Наряду с идеей «нового завоевания внутреннего рынка» выдвинута идея «нового завоевания западноевропейского рынка».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Процесс переплетения капитала привел к тому, что вся экономика охвачена несколькими финансовыми группами, имеющими широкие международные связи. Это группы «Нариба», «Союз», группы Ротшильдов и Ампен-Шнейдеров. Финансовые группы оказывают серьезное влияние на формирование экономической политики. Интересы крупнейших компаний отстаивает Национальный совет французских предпринимателей (Патронат), а также различные отраслевые, межотраслевые и региональные организации предпринимателей, являющиеся мощными рычагами давления на правительство.</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Итак, мы можем с уверенностью сказать, что функционирование экономической системы происходит под мощным воздействием государства на воспроизводственный процесс. По степени развития ГМК, проявляющемся в активном участии государства в регулировании и программировании экономики, в распространении государственной собственности Франция выделяется среди крупнейших промышленно развитых стран. В 80-е годы произошло изменение основных направлений экономической политики от дирежизма к неолиберализму, к усилению роли рынка. Большое влияние на экономическую политику оказали изменения в расстановке политических сил на правительственном уровне, что прежде всего проявилось в отношении к государственному сектору. В 1981 году правительство социалистов провело национализацию 9 крупнейших промышленных компаний и 36 банков. Государственный сектор стал сосредотачивать 28% производства и 16% занятых. Национализация способствовала модернизации и финансовому оздоровлению данных компаний, позволила избежать перехода некоторых фирм под контроль иностранного капитала. Пришедший к власти блок правых и центристских партий в 1986 г. принял программу денационализации 65 крупнейших промышленных, банковских и страховых компаний. В частный сектор были переданы крупнейшие банковские группы «Париба» и «Сосьете женераль», индустриальные гиганты «Сен-Гобен», «Компани женеральд'электрисите», финансовая компания «Тивас», военно-промышленная компания «Матра», финансовая группа «Сюэз».</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Сохраняющийся государственный сектор занижает базовые, инфраструктурные и отрасли обрабатывающей промышленности. В нем обеспечивается 70% производства энергии, он включает около 60%транспорта и связи, свыше 80% авиакосмической промышленности, дает 40% автомобилей и так далее. Государственный сектор является важным инструментом экономической политики. Обновление основного капитала, обеспечение условий воспроизводства во многих отраслях хозяйства непосредственно решается государством.</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Государство активно участвует в развитии НИОКР. На его долю приходится свыше половины общенациональных ассигнований на научно-конструкторские работы. Государство стремится ликвидировать существующий разрыв в научно-техническом потенциале между' Францией и другими ведущими странами.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Со второй половины 80-х годов в экономической политике правительства в качестве приоритетных выдвинулись вопросы, связанные с созданием единого рынка ЕС. К ним относятся структурные преобразования, проведение системы налогообложения и социального обеспечения в соответствии с уровнем Сообщества. Структурные особенности хозяйства влияют на позицию Франции в вопросах интеграции. Обычно она выступает за регулирование тех отраслей, где ее конкурентные позиции не высоки.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Правительство сократило государственное регулирование экономики и стимулировало частный сектор. С этой целью был отменен валютный контроль, контроль над ценами, снижены налоги, увеличены льготы компаниям. Одним из краеугольных камней экономической политики являлось сдерживание роста заработной платы, благодаря чему потребительские расходы сохранялись на умеренном уровне, а норма прибыли достигла уровня начала 70-х годов.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Рассмотрев положение, сложившееся во Франции во второй половине XX века, следует далее перейти к конкретным современным примерам роли государства в национальной экономике страны.</w:t>
      </w: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b/>
          <w:sz w:val="24"/>
          <w:szCs w:val="24"/>
        </w:rPr>
      </w:pPr>
    </w:p>
    <w:p w:rsidR="00805D87" w:rsidRPr="00064BA8" w:rsidRDefault="00805D87" w:rsidP="00064BA8">
      <w:pPr>
        <w:jc w:val="both"/>
        <w:rPr>
          <w:rFonts w:ascii="Times New Roman" w:hAnsi="Times New Roman" w:cs="Times New Roman"/>
          <w:b/>
          <w:sz w:val="24"/>
          <w:szCs w:val="24"/>
        </w:rPr>
      </w:pPr>
      <w:r w:rsidRPr="00064BA8">
        <w:rPr>
          <w:rFonts w:ascii="Times New Roman" w:hAnsi="Times New Roman" w:cs="Times New Roman"/>
          <w:b/>
          <w:sz w:val="24"/>
          <w:szCs w:val="24"/>
        </w:rPr>
        <w:t>Контрольные вопросы:</w:t>
      </w:r>
    </w:p>
    <w:p w:rsidR="00805D87" w:rsidRPr="00064BA8" w:rsidRDefault="00805D87" w:rsidP="00064BA8">
      <w:pPr>
        <w:numPr>
          <w:ilvl w:val="0"/>
          <w:numId w:val="5"/>
        </w:numPr>
        <w:spacing w:after="0" w:line="240" w:lineRule="auto"/>
        <w:jc w:val="both"/>
        <w:rPr>
          <w:rFonts w:ascii="Times New Roman" w:hAnsi="Times New Roman" w:cs="Times New Roman"/>
          <w:sz w:val="24"/>
          <w:szCs w:val="24"/>
        </w:rPr>
      </w:pPr>
      <w:r w:rsidRPr="00064BA8">
        <w:rPr>
          <w:rFonts w:ascii="Times New Roman" w:hAnsi="Times New Roman" w:cs="Times New Roman"/>
          <w:sz w:val="24"/>
          <w:szCs w:val="24"/>
        </w:rPr>
        <w:t>В какой стране эволюция отношений собственности прошла наиболее длинный путь. И чем это объясняется?</w:t>
      </w:r>
    </w:p>
    <w:p w:rsidR="00805D87" w:rsidRPr="00064BA8" w:rsidRDefault="00805D87" w:rsidP="00064BA8">
      <w:pPr>
        <w:numPr>
          <w:ilvl w:val="0"/>
          <w:numId w:val="5"/>
        </w:numPr>
        <w:spacing w:after="0" w:line="240" w:lineRule="auto"/>
        <w:jc w:val="both"/>
        <w:rPr>
          <w:rFonts w:ascii="Times New Roman" w:hAnsi="Times New Roman" w:cs="Times New Roman"/>
          <w:b/>
          <w:sz w:val="24"/>
          <w:szCs w:val="24"/>
        </w:rPr>
      </w:pPr>
      <w:r w:rsidRPr="00064BA8">
        <w:rPr>
          <w:rFonts w:ascii="Times New Roman" w:hAnsi="Times New Roman" w:cs="Times New Roman"/>
          <w:b/>
          <w:sz w:val="24"/>
          <w:szCs w:val="24"/>
        </w:rPr>
        <w:t xml:space="preserve"> </w:t>
      </w:r>
      <w:r w:rsidRPr="00064BA8">
        <w:rPr>
          <w:rFonts w:ascii="Times New Roman" w:hAnsi="Times New Roman" w:cs="Times New Roman"/>
          <w:sz w:val="24"/>
          <w:szCs w:val="24"/>
        </w:rPr>
        <w:t>В какой стране наиболее ощущается присутствие и ограничение собственности государством?</w:t>
      </w:r>
    </w:p>
    <w:p w:rsidR="00805D87" w:rsidRPr="00064BA8" w:rsidRDefault="00805D87" w:rsidP="00064BA8">
      <w:pPr>
        <w:numPr>
          <w:ilvl w:val="0"/>
          <w:numId w:val="5"/>
        </w:numPr>
        <w:spacing w:after="0" w:line="240" w:lineRule="auto"/>
        <w:jc w:val="both"/>
        <w:rPr>
          <w:rFonts w:ascii="Times New Roman" w:hAnsi="Times New Roman" w:cs="Times New Roman"/>
          <w:b/>
          <w:sz w:val="24"/>
          <w:szCs w:val="24"/>
        </w:rPr>
      </w:pPr>
      <w:r w:rsidRPr="00064BA8">
        <w:rPr>
          <w:rFonts w:ascii="Times New Roman" w:hAnsi="Times New Roman" w:cs="Times New Roman"/>
          <w:sz w:val="24"/>
          <w:szCs w:val="24"/>
        </w:rPr>
        <w:t>Основные направления националь</w:t>
      </w:r>
      <w:r>
        <w:rPr>
          <w:rFonts w:ascii="Times New Roman" w:hAnsi="Times New Roman" w:cs="Times New Roman"/>
          <w:sz w:val="24"/>
          <w:szCs w:val="24"/>
        </w:rPr>
        <w:t>ной экономической политики в Германии, Франции, Великобритании</w:t>
      </w:r>
      <w:r w:rsidRPr="00064BA8">
        <w:rPr>
          <w:rFonts w:ascii="Times New Roman" w:hAnsi="Times New Roman" w:cs="Times New Roman"/>
          <w:sz w:val="24"/>
          <w:szCs w:val="24"/>
        </w:rPr>
        <w:t>?</w:t>
      </w:r>
    </w:p>
    <w:p w:rsidR="00805D87" w:rsidRPr="00064BA8" w:rsidRDefault="00805D87" w:rsidP="00064BA8">
      <w:pPr>
        <w:numPr>
          <w:ilvl w:val="0"/>
          <w:numId w:val="5"/>
        </w:numPr>
        <w:spacing w:after="0" w:line="240" w:lineRule="auto"/>
        <w:jc w:val="both"/>
        <w:rPr>
          <w:rFonts w:ascii="Times New Roman" w:hAnsi="Times New Roman" w:cs="Times New Roman"/>
          <w:b/>
          <w:sz w:val="24"/>
          <w:szCs w:val="24"/>
        </w:rPr>
      </w:pPr>
      <w:r w:rsidRPr="00064BA8">
        <w:rPr>
          <w:rFonts w:ascii="Times New Roman" w:hAnsi="Times New Roman" w:cs="Times New Roman"/>
          <w:sz w:val="24"/>
          <w:szCs w:val="24"/>
        </w:rPr>
        <w:t xml:space="preserve">Основные виды частной собственности? </w:t>
      </w:r>
    </w:p>
    <w:p w:rsidR="00805D87" w:rsidRDefault="00805D87" w:rsidP="00064BA8">
      <w:pPr>
        <w:pStyle w:val="NoSpacing"/>
        <w:jc w:val="both"/>
        <w:rPr>
          <w:rFonts w:ascii="Times New Roman" w:hAnsi="Times New Roman" w:cs="Times New Roman"/>
          <w:b/>
          <w:sz w:val="24"/>
          <w:szCs w:val="24"/>
        </w:rPr>
      </w:pPr>
      <w:r w:rsidRPr="001535B0">
        <w:br w:type="page"/>
      </w:r>
      <w:r w:rsidRPr="006D39E2">
        <w:rPr>
          <w:rFonts w:ascii="Times New Roman" w:hAnsi="Times New Roman" w:cs="Times New Roman"/>
          <w:b/>
          <w:sz w:val="24"/>
          <w:szCs w:val="24"/>
        </w:rPr>
        <w:t>ТЕМА 5. Структура национальной экономики стран региона специализации</w:t>
      </w:r>
    </w:p>
    <w:p w:rsidR="00805D87" w:rsidRPr="00064BA8" w:rsidRDefault="00805D87" w:rsidP="00064BA8">
      <w:pPr>
        <w:jc w:val="both"/>
        <w:rPr>
          <w:rFonts w:ascii="Times New Roman" w:hAnsi="Times New Roman" w:cs="Times New Roman"/>
          <w:sz w:val="24"/>
          <w:szCs w:val="24"/>
        </w:rPr>
      </w:pPr>
      <w:r w:rsidRPr="00064BA8">
        <w:rPr>
          <w:rFonts w:ascii="Times New Roman" w:hAnsi="Times New Roman" w:cs="Times New Roman"/>
          <w:b/>
          <w:sz w:val="24"/>
          <w:szCs w:val="24"/>
        </w:rPr>
        <w:t xml:space="preserve">Цель: </w:t>
      </w:r>
      <w:r w:rsidRPr="00064BA8">
        <w:rPr>
          <w:rFonts w:ascii="Times New Roman" w:hAnsi="Times New Roman" w:cs="Times New Roman"/>
          <w:sz w:val="24"/>
          <w:szCs w:val="24"/>
        </w:rPr>
        <w:t xml:space="preserve">сравнить структуры национальных экономик стран </w:t>
      </w:r>
      <w:r w:rsidRPr="000364A6">
        <w:rPr>
          <w:rFonts w:ascii="Times New Roman" w:hAnsi="Times New Roman" w:cs="Times New Roman"/>
          <w:sz w:val="24"/>
          <w:szCs w:val="24"/>
        </w:rPr>
        <w:t>Великобритании, Германии, Франции.</w:t>
      </w:r>
    </w:p>
    <w:p w:rsidR="00805D87" w:rsidRPr="00064BA8" w:rsidRDefault="00805D87" w:rsidP="00064BA8">
      <w:pPr>
        <w:jc w:val="both"/>
        <w:rPr>
          <w:rFonts w:ascii="Times New Roman" w:hAnsi="Times New Roman" w:cs="Times New Roman"/>
          <w:b/>
          <w:sz w:val="24"/>
          <w:szCs w:val="24"/>
        </w:rPr>
      </w:pPr>
    </w:p>
    <w:p w:rsidR="00805D87" w:rsidRPr="00064BA8" w:rsidRDefault="00805D87" w:rsidP="00064BA8">
      <w:pPr>
        <w:jc w:val="both"/>
        <w:rPr>
          <w:rFonts w:ascii="Times New Roman" w:hAnsi="Times New Roman" w:cs="Times New Roman"/>
          <w:b/>
          <w:sz w:val="24"/>
          <w:szCs w:val="24"/>
        </w:rPr>
      </w:pPr>
    </w:p>
    <w:p w:rsidR="00805D87" w:rsidRPr="00064BA8" w:rsidRDefault="00805D87" w:rsidP="00064BA8">
      <w:pPr>
        <w:jc w:val="both"/>
        <w:rPr>
          <w:rFonts w:ascii="Times New Roman" w:hAnsi="Times New Roman" w:cs="Times New Roman"/>
          <w:b/>
          <w:sz w:val="24"/>
          <w:szCs w:val="24"/>
        </w:rPr>
      </w:pPr>
      <w:r w:rsidRPr="00064BA8">
        <w:rPr>
          <w:rFonts w:ascii="Times New Roman" w:hAnsi="Times New Roman" w:cs="Times New Roman"/>
          <w:b/>
          <w:sz w:val="24"/>
          <w:szCs w:val="24"/>
        </w:rPr>
        <w:t xml:space="preserve">План </w:t>
      </w:r>
    </w:p>
    <w:p w:rsidR="00805D87" w:rsidRPr="00064BA8" w:rsidRDefault="00805D87" w:rsidP="00064BA8">
      <w:pPr>
        <w:jc w:val="both"/>
        <w:rPr>
          <w:rFonts w:ascii="Times New Roman" w:hAnsi="Times New Roman" w:cs="Times New Roman"/>
          <w:sz w:val="24"/>
          <w:szCs w:val="24"/>
        </w:rPr>
      </w:pPr>
      <w:r w:rsidRPr="00064BA8">
        <w:rPr>
          <w:rFonts w:ascii="Times New Roman" w:hAnsi="Times New Roman" w:cs="Times New Roman"/>
          <w:sz w:val="24"/>
          <w:szCs w:val="24"/>
        </w:rPr>
        <w:t xml:space="preserve">1. </w:t>
      </w:r>
      <w:r>
        <w:rPr>
          <w:rFonts w:ascii="Times New Roman" w:hAnsi="Times New Roman" w:cs="Times New Roman"/>
          <w:sz w:val="24"/>
          <w:szCs w:val="24"/>
        </w:rPr>
        <w:t>Великобритания</w:t>
      </w:r>
      <w:r w:rsidRPr="00064BA8">
        <w:rPr>
          <w:rFonts w:ascii="Times New Roman" w:hAnsi="Times New Roman" w:cs="Times New Roman"/>
          <w:sz w:val="24"/>
          <w:szCs w:val="24"/>
        </w:rPr>
        <w:t xml:space="preserve">. </w:t>
      </w:r>
      <w:r w:rsidRPr="00064BA8">
        <w:rPr>
          <w:rFonts w:ascii="Times New Roman" w:hAnsi="Times New Roman" w:cs="Times New Roman"/>
          <w:bCs/>
          <w:sz w:val="24"/>
          <w:szCs w:val="24"/>
        </w:rPr>
        <w:t xml:space="preserve">Отраслевая структура экономики. </w:t>
      </w:r>
      <w:r w:rsidRPr="00064BA8">
        <w:rPr>
          <w:rFonts w:ascii="Times New Roman" w:hAnsi="Times New Roman" w:cs="Times New Roman"/>
          <w:bCs/>
          <w:iCs/>
          <w:sz w:val="24"/>
          <w:szCs w:val="24"/>
        </w:rPr>
        <w:t>Промышленность. Сельское хозяйство. Сфера услуг.</w:t>
      </w:r>
    </w:p>
    <w:p w:rsidR="00805D87" w:rsidRPr="00064BA8" w:rsidRDefault="00805D87" w:rsidP="00064BA8">
      <w:pPr>
        <w:jc w:val="both"/>
        <w:rPr>
          <w:rFonts w:ascii="Times New Roman" w:hAnsi="Times New Roman" w:cs="Times New Roman"/>
          <w:sz w:val="24"/>
          <w:szCs w:val="24"/>
        </w:rPr>
      </w:pPr>
      <w:r w:rsidRPr="00064BA8">
        <w:rPr>
          <w:rFonts w:ascii="Times New Roman" w:hAnsi="Times New Roman" w:cs="Times New Roman"/>
          <w:sz w:val="24"/>
          <w:szCs w:val="24"/>
        </w:rPr>
        <w:t xml:space="preserve">2. </w:t>
      </w:r>
      <w:r>
        <w:rPr>
          <w:rFonts w:ascii="Times New Roman" w:hAnsi="Times New Roman" w:cs="Times New Roman"/>
          <w:sz w:val="24"/>
          <w:szCs w:val="24"/>
        </w:rPr>
        <w:t>Германия</w:t>
      </w:r>
      <w:r w:rsidRPr="00064BA8">
        <w:rPr>
          <w:rFonts w:ascii="Times New Roman" w:hAnsi="Times New Roman" w:cs="Times New Roman"/>
          <w:sz w:val="24"/>
          <w:szCs w:val="24"/>
        </w:rPr>
        <w:t xml:space="preserve">. </w:t>
      </w:r>
      <w:r w:rsidRPr="00064BA8">
        <w:rPr>
          <w:rStyle w:val="apple-style-span"/>
          <w:rFonts w:ascii="Times New Roman" w:hAnsi="Times New Roman"/>
          <w:bCs/>
          <w:sz w:val="24"/>
          <w:szCs w:val="24"/>
        </w:rPr>
        <w:t xml:space="preserve">Отраслевая структура экономики. </w:t>
      </w:r>
      <w:r w:rsidRPr="00064BA8">
        <w:rPr>
          <w:rFonts w:ascii="Times New Roman" w:hAnsi="Times New Roman" w:cs="Times New Roman"/>
          <w:bCs/>
          <w:color w:val="000000"/>
          <w:sz w:val="24"/>
          <w:szCs w:val="24"/>
        </w:rPr>
        <w:t>Сельскохозяйственное производство. В промышленности. Сфера услуг</w:t>
      </w:r>
      <w:r w:rsidRPr="00064BA8">
        <w:rPr>
          <w:rStyle w:val="apple-converted-space"/>
          <w:rFonts w:ascii="Times New Roman" w:hAnsi="Times New Roman"/>
          <w:color w:val="000000"/>
          <w:sz w:val="24"/>
          <w:szCs w:val="24"/>
        </w:rPr>
        <w:t> </w:t>
      </w:r>
    </w:p>
    <w:p w:rsidR="00805D87" w:rsidRPr="001535B0" w:rsidRDefault="00805D87" w:rsidP="00064BA8">
      <w:pPr>
        <w:jc w:val="both"/>
        <w:rPr>
          <w:sz w:val="28"/>
          <w:szCs w:val="28"/>
        </w:rPr>
      </w:pPr>
      <w:r w:rsidRPr="00064BA8">
        <w:rPr>
          <w:rFonts w:ascii="Times New Roman" w:hAnsi="Times New Roman" w:cs="Times New Roman"/>
          <w:sz w:val="24"/>
          <w:szCs w:val="24"/>
        </w:rPr>
        <w:t xml:space="preserve">3. </w:t>
      </w:r>
      <w:r>
        <w:rPr>
          <w:rFonts w:ascii="Times New Roman" w:hAnsi="Times New Roman" w:cs="Times New Roman"/>
          <w:sz w:val="24"/>
          <w:szCs w:val="24"/>
        </w:rPr>
        <w:t>Франция</w:t>
      </w:r>
      <w:r w:rsidRPr="00064BA8">
        <w:rPr>
          <w:rFonts w:ascii="Times New Roman" w:hAnsi="Times New Roman" w:cs="Times New Roman"/>
          <w:sz w:val="24"/>
          <w:szCs w:val="24"/>
        </w:rPr>
        <w:t>. Общая характеристика экономики</w:t>
      </w:r>
      <w:r w:rsidRPr="001535B0">
        <w:rPr>
          <w:sz w:val="28"/>
          <w:szCs w:val="28"/>
        </w:rPr>
        <w:t xml:space="preserve">. </w:t>
      </w:r>
    </w:p>
    <w:p w:rsidR="00805D87" w:rsidRPr="006D39E2" w:rsidRDefault="00805D87" w:rsidP="00064BA8">
      <w:pPr>
        <w:pStyle w:val="NoSpacing"/>
        <w:jc w:val="both"/>
        <w:rPr>
          <w:rFonts w:ascii="Times New Roman" w:hAnsi="Times New Roman" w:cs="Times New Roman"/>
          <w:b/>
          <w:sz w:val="24"/>
          <w:szCs w:val="24"/>
        </w:rPr>
      </w:pPr>
    </w:p>
    <w:p w:rsidR="00805D87" w:rsidRPr="006D39E2" w:rsidRDefault="00805D87" w:rsidP="00257D31">
      <w:pPr>
        <w:pStyle w:val="NoSpacing"/>
        <w:jc w:val="center"/>
        <w:rPr>
          <w:rFonts w:ascii="Times New Roman" w:hAnsi="Times New Roman" w:cs="Times New Roman"/>
          <w:b/>
          <w:sz w:val="24"/>
          <w:szCs w:val="24"/>
        </w:rPr>
      </w:pP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Механизм хозяйствования экономических субъектов рассматривается на двух уровнях – в рамках фирмы (закономерности ее поведения изучаются микроэкономикой) и в рамках национальной экономики (изучаются макроэкономикой). Макроэкономика – это наука, исследующая закономерности функционирования и тенденции развития национальной экономики в целом, а также инструменты и методы ее регулирования. Другими словами, это наука об агрегированном поведении субъектов в экономике. Именно совокупные экономические тенденции являются объектом исследования макроэкономики.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Объектом анализа в макроэкономике выступают следующие глобаль-ные проблемы, связанные с ее равновесием и нестабильностью:</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инфляция;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безработица;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динамика и развитие;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качество и источники роста;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уровень доходов всех субъектов и их использование.</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Основным методом макроэкономического анализа является агрегирование. В качестве агрегатов используются показатели общего уровня цен, занятости, общего количества товаров и услуг, произведенных в национальной экономике; совокупные доходы; совокупное потребление и сбережение. Кроме того, в микроанализе широко используется метод моделирования и статического анализа .</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Субъектами макроэкономики являются домашние хозяйства, бизнес, государство. Существует более развернутая характеристика субъектов на-циональной экономики или, как их еще называют, экономических агентов, выполняющих определенные функции в процессе воспроизводства: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домашние хозяйства;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кредитная система (банки);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сектор государственного управления (совокупность государствен-ных учреждений и некоммерческих организаций);</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зарубежный сектор (“внешний мир”).</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Эта классификация субъектов ориентирована на группировку экономических единиц, принятую в системе национальных счетов.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Макроэкономика возникла в 20 столетии, но корни ее уходят более чем на два века назад. Первую попытку описания закономерностей макроэкономики предпринял представитель французской школы Ф. Кенэ. Он рассмотрел в своей “Экономической таблице” движение совокупного общественного продукта с единой народно-хозяйственной точки зрения [5, с.143].</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В 19 веке появились схемы расширенного воспроизводства К. Маркса и теории общего равновесия Л. Вальраса. Но в науку она оформилась только в середине 20 века. Исходной точкой отсчета послужила работа Дж. М. Кейнса “Общая теория занятости, процента и денег”. Огромен вклад в разработку макроэкономической теории Р. Алена, Дж. Гэлбрейта и других.</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Учитывая, что объектом анализа макроэкономики является национальная экономика, следует дать ей определение. Национальная экономика – это целостная система взаимосвязей между хозяйствующими субъектами по поводу производства, распределения и использования национального продукта в целях повышения благосостояния нации. Важнейшими сферами национальной экономики являются материальное и нематериальное производство, непроизводственная сфера. Каждая из сфер также имеет свои структурообразующие элементы – отрасли.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Структура национальной экономики может быть рассмотрена с пози-ции следующих компонентов и критериев: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воспроизводственная структура. Критерий ее выделения – особен-ности хозяйствования и функции субъектов макроэкономики: домашних хозяйств, бизнеса и государства. Они являются элементами воспроизводственной структуры;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социальная структура. Здесь структурные элементы объединяются по критериям различных форм собственности, видов труда и доходов, групп предприятий;</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отраслевая структура. Критерий выделения – однородность выполняемых производственных функций, выпускаемых продуктов, услуг и других результатов;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территориальная структура. Выделяется по критерию размещения производительных сил;</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инфраструктура. Критерий выделения – особенности обслужива-ния того или иного производства;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структура внешнеэкономических связей. Выделяется по критерию взаимодействия субъектов одной или нескольких стран.</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Понятно, что устойчивость структуры национальной экономики весьма относительна. Многообразие внешних и внутренних факторов, воздействующих на нее, способствует непрерывной модификации этой структуры.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Объект исследования макроэкономики можно более полно проиллюстрировать через ее цели.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1). Главной и определяющей целью макроэкономического развития является экономический рост. Чем больше товаров и услуг будет произведено в экономике, тем выше уровень жизни населения. Растущая экономика обладает большей способностью удовлетворять новые потребности. Следствием экономического роста страны становиться сглаживание социальных, политических, национальных противоречий. Растущая экономика характеризуется приростом годового национального объема производства, который может использоваться не только для эффективного удовлетворения потребностей, но и для разработки социальных или научно-технических программ. Если растет общественное производство, то в условиях ограниченности ресурсов не приходится решать дилемму: либо повышать уровень потребления, либо бороться с бедностью и загрязнением окружающей среды. Растущее производство позволяет осуществлять и то, и другое. Таким образом, экономический рост облегчает решение проблемы ограниченности ресурсов.</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Факторами экономического роста являются: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природные ресурсы (необходимо наиболее полное их извлечение и комплексная переработка);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трудовые ресурсы (повышение уровня образования, улучшение здоровья, совершенствование организации труда);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основной капитал (оборудование предприятий, транспортные средства и т.п.):</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научно-технический прогресс;</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w:t>
      </w:r>
      <w:r w:rsidRPr="006D39E2">
        <w:rPr>
          <w:rFonts w:ascii="Times New Roman" w:hAnsi="Times New Roman" w:cs="Times New Roman"/>
          <w:sz w:val="24"/>
          <w:szCs w:val="24"/>
        </w:rPr>
        <w:tab/>
        <w:t>совокупный спрос.</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2). В любой национальной экономике решается проблема обеспе-чения высокого уровня занятости. Работа необходима каждому, кто желает этого и способен работать. Труд должен оплачиваться соответственно произведенному продукту. Однако это не означает, что в стране не может быть свободной, не занятой в производстве рабочей силы. Иначе производство работало бы на границе своих возможностей и не было бы резервов для структурной перестройки народного хозяйства, развития научно-технического прогресса. Кроме того, полная занятость всегда является причиной чрезмерно высокого платежеспособного спроса населения, что порождает рост цен, а соответственно и инфляцию. В силу этого занятость должна поддерживаться на естественном уровне. Это в среднем 5-6% безработных, составляющих добровольную безработицу, связанную с поиском и ожиданием работы, и структурную безработицу, связанную с изменением технологии производства. Если занятость поддерживается на естественном уровне, это означает, что существует полная занятость.</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3). Экономическая эффективность является третьей целью макроэкономики. Учитывая, что ресурсы любой национальной экономики ограничены, их следует использовать эффективно. Эффективное производство развивается с минимальными затратами, усилиями и потерями. Рост экономической эффективности проявляется в сокращении затрат на единицу продукта или в увеличении продукта на прежнюю величину затрат. Эффективно все то, что в наибольшей мере способствует оптимальным темпам экономического роста. По тому, какую отдачу дают факторы производства (труд, земля, капитал, предпринимательская способность), можно судить о правильности и разумности принимаемых хозяйственных решений. Главным и обобщающим показателем роста экономической эффективности производства в национальной экономике является прирост национального дохода на душу населения. Соизмерение темпов прироста национального дохода позволяет выбрать оптимальные варианты решения экономических проблем. Чтобы добиться эффективности ситуация в стране должна приближаться к такой, когда любое увеличение выпуска какого-либо продукта будет приводить к сокращению производства другого.</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4). Следующим целевым ориентиром макроэкономического развития является уровень цен, означающий отсутствие резких скачков в их динамике.следует иметь в виду, что общий уровень цен – новая категория, отличная от цен на микроуровне. Этот показатель отражает стоимость широкого ряда разнообразных товаров и услуг в разные моменты времени. В экономике должна действовать устойчивая тенденция формирования цен, основывающихся на равновесии спроса и предложения товаров. В условиях острого дефицита, при значительном повышении спроса складывается высокий уровень цен. В этом случае возникает ценовой диктат со стороны поставщиков, снижается покупательная способность денег, развиваются инфляционные процессы. В условиях перепроизводства складывается низкий уровень цен. В результате снижаются стимулы к развитию производства, его обновлению на основе научно-технического прогресса.</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5). Экономическая свобода – и цель, и принцип макроэкономики. Ее определяют три основных вопроса: что, как и для кого производить. Это свобода предпринимательской деятельности и профессии, свобода перелива капиталов и экономической информации, технологических способов ведения производства, передвижения трудовых ресурсов из одной отрасли в другую. Свобода каждого потребителя выбирать и покупать материальные блага и услуги в соответствии со своими вкусами и предпочтениями. Однако экономическая свобода не означает, что у нее нет границ. Предпринимательская деятельность, например, ограничена спросом на те или иные виды продукции и размерами имеющегося капитала. Перелив капиталов ограничивается различными препятствиями вступления в отрасль. Свободу каждого потребителя ограничивают доходы. Поэтому точнее было бы сказать, что целью макроэкономики является расширение границ экономической свободы, естественно, до оптимального уровня.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6). Справедливое распределение доходов – также важная цель экономики. Люди от природы наделены неодинаковыми способностями. Они растут в разных обстоятельствах и социальном окружении, владеют различным количеством капитала и ресурсов. Эти исходные условия порождают различия в доходах. С течением времени, в зависимости от эффективности бизнеса, приобретенной профессии, оплаты труда и других обстоятельств, доходы еще более дифференцируются. В результате кто-то зарабатывает очень скромные сумы, тогда как другие имеют доходы, во много раз превышающие доходы остального населения. Ситуация абсолютного равенства доходов невозможна – это означало бы “уравниловку”. Задача справедливого распределения доходов состоит в том, чтобы ни одна группа населения не пребывала бы в крайней нищете. Реализовать ее можно через разнообразные программы безвозмездных социальных выплат (пособия на детей и профессиональную подготовку, льготное кредитование и дотации на переориентацию производства, эффективное налогообложение). Следует иметь в виду, что распределение доходов имеет тенденцию становиться более справедливым и равномерным по мере развития общего благосостояния страны. Важно избежать при этом как чрезмерной дифференциации в уровне жизни, так и “уравниловки”.</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7). Дополняет предыдущую цель экономическая обеспеченность, касающаяся только определенной части населения – нетрудоспособных граждан: хронически больных, инвалидов и т.п. В поддержке этих категорий особую роль играет социальное страхование и государственная помощь. Государство предоставляет этим лицам страховой доход – субсидии, направленные на обеспечение минимального уровня жизни. Они получают и различные виды натуральной помощи – бесплатную медицинскую помощь, талоны на питание и одежду. Источником этих средств являются налоги с заработной платы, прибылей и других доходов трудоспособного населения.</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8). Все более актуальной становиться задача поддержания равновесия взаимодействия с окружающей средой. Должное качество жизни нынешнего и будущего поколений может быть обеспечено только в чистой экологической среде. Однако накопление громадных производственных мощностей, погоня за максимальной выгодой любыми средствами подвели человечество к крайней границе давления на природу. В результате возникла опасность экологической катастрофы. Развитие хозяйства теперь попадает под действие не только законов собственно производства, но и законов сохранения экологического равновесия. В этих условиях возникла необходимость изменения отношения общества к природе на основе новой стратегии НТП и социального развития, выработки новых социальных ценностей и ориентиров для выживания. Производство должно осуществляться на основе ресурсосберегающих, природно-защитных, безотходных технологических систем. Эта цель является важной не только для национальных экономик, но и мирового сообщества в целом.</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9). Увеличение свободного времени как основа гармоничного развития личности. Свободное время – один из обобщающих показателей уровня жизни страны, объема потребностей населения, поскольку в величине и структуре свободного времени отражаются все моменты, связанные с материальным благосостоянием и культурным уровнем людей. Важным является вопрос о целесообразном, рациональном использовании свободного времени. Оно выступает условием роста производства, так как свободная деятельность и развитие - основа для формирования высококвалифицированной рабочей силы.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10). Поддержание равновесного внешнеторгового баланса. Каждая страна, участвуя в международном разделении труда, экспортирует и импортирует продукцию и услуги. Для равновесия в макроэкономике необходим баланс между экспортом и импортом. Это возможно на основе свободной продажи на внутреннем рынке товаров других стран и отечественных товаров на рынке других стран. Такое равновесие обеспечивает стабильный обменный курс национальной валюты.</w:t>
      </w:r>
    </w:p>
    <w:p w:rsidR="00805D87" w:rsidRPr="006D39E2" w:rsidRDefault="00805D87" w:rsidP="00F95510">
      <w:pPr>
        <w:pStyle w:val="NoSpacing"/>
        <w:jc w:val="both"/>
        <w:rPr>
          <w:rFonts w:ascii="Times New Roman" w:hAnsi="Times New Roman" w:cs="Times New Roman"/>
          <w:sz w:val="24"/>
          <w:szCs w:val="24"/>
        </w:rPr>
      </w:pPr>
      <w:r w:rsidRPr="006D39E2">
        <w:rPr>
          <w:rFonts w:ascii="Times New Roman" w:hAnsi="Times New Roman" w:cs="Times New Roman"/>
          <w:sz w:val="24"/>
          <w:szCs w:val="24"/>
        </w:rPr>
        <w:t>Цели макроэкономики определяют государственную экономическую политику, которая должна базироваться на четком выявлении оптимальных приоритетов развития и сочетании перечисленных целей. В зависимости от ситуации, складывающейся в национальной экономике, могут стать первоочередными, например, задачи экономического роста, полной занятости, а второстепенными – достижения стабильного уровня цен.</w:t>
      </w:r>
    </w:p>
    <w:p w:rsidR="00805D87" w:rsidRPr="006D39E2" w:rsidRDefault="00805D87" w:rsidP="00F95510">
      <w:pPr>
        <w:pStyle w:val="NoSpacing"/>
        <w:jc w:val="both"/>
        <w:rPr>
          <w:rFonts w:ascii="Times New Roman" w:hAnsi="Times New Roman" w:cs="Times New Roman"/>
          <w:sz w:val="24"/>
          <w:szCs w:val="24"/>
        </w:rPr>
      </w:pPr>
    </w:p>
    <w:p w:rsidR="00805D87" w:rsidRPr="00D9274B" w:rsidRDefault="00805D87" w:rsidP="00D9274B">
      <w:pPr>
        <w:pStyle w:val="BodyTextIndent"/>
        <w:spacing w:after="0"/>
        <w:ind w:left="0"/>
        <w:jc w:val="both"/>
      </w:pPr>
      <w:r w:rsidRPr="00D9274B">
        <w:rPr>
          <w:b/>
        </w:rPr>
        <w:t>Контрольные вопросы:</w:t>
      </w:r>
    </w:p>
    <w:p w:rsidR="00805D87" w:rsidRPr="00D9274B" w:rsidRDefault="00805D87" w:rsidP="00D9274B">
      <w:pPr>
        <w:numPr>
          <w:ilvl w:val="0"/>
          <w:numId w:val="6"/>
        </w:numPr>
        <w:spacing w:after="0" w:line="240" w:lineRule="auto"/>
        <w:jc w:val="both"/>
        <w:rPr>
          <w:rFonts w:ascii="Times New Roman" w:hAnsi="Times New Roman" w:cs="Times New Roman"/>
          <w:sz w:val="24"/>
          <w:szCs w:val="24"/>
        </w:rPr>
      </w:pPr>
      <w:r w:rsidRPr="00D9274B">
        <w:rPr>
          <w:rFonts w:ascii="Times New Roman" w:hAnsi="Times New Roman" w:cs="Times New Roman"/>
          <w:sz w:val="24"/>
          <w:szCs w:val="24"/>
        </w:rPr>
        <w:t xml:space="preserve">Основные отрасли экономики </w:t>
      </w:r>
      <w:r w:rsidRPr="000364A6">
        <w:rPr>
          <w:rFonts w:ascii="Times New Roman" w:hAnsi="Times New Roman" w:cs="Times New Roman"/>
          <w:sz w:val="24"/>
          <w:szCs w:val="24"/>
        </w:rPr>
        <w:t>Великобритании</w:t>
      </w:r>
      <w:r>
        <w:rPr>
          <w:rFonts w:ascii="Times New Roman" w:hAnsi="Times New Roman" w:cs="Times New Roman"/>
          <w:sz w:val="24"/>
          <w:szCs w:val="24"/>
        </w:rPr>
        <w:t xml:space="preserve">, </w:t>
      </w:r>
      <w:r w:rsidRPr="000364A6">
        <w:rPr>
          <w:rFonts w:ascii="Times New Roman" w:hAnsi="Times New Roman" w:cs="Times New Roman"/>
          <w:sz w:val="24"/>
          <w:szCs w:val="24"/>
        </w:rPr>
        <w:t xml:space="preserve">Германии, </w:t>
      </w:r>
      <w:r w:rsidRPr="00D9274B">
        <w:rPr>
          <w:rFonts w:ascii="Times New Roman" w:hAnsi="Times New Roman" w:cs="Times New Roman"/>
          <w:sz w:val="24"/>
          <w:szCs w:val="24"/>
        </w:rPr>
        <w:t xml:space="preserve"> </w:t>
      </w:r>
      <w:r w:rsidRPr="000364A6">
        <w:rPr>
          <w:rFonts w:ascii="Times New Roman" w:hAnsi="Times New Roman" w:cs="Times New Roman"/>
          <w:sz w:val="24"/>
          <w:szCs w:val="24"/>
        </w:rPr>
        <w:t>Франции</w:t>
      </w:r>
      <w:r w:rsidRPr="00D9274B">
        <w:rPr>
          <w:rFonts w:ascii="Times New Roman" w:hAnsi="Times New Roman" w:cs="Times New Roman"/>
          <w:sz w:val="24"/>
          <w:szCs w:val="24"/>
        </w:rPr>
        <w:t>?</w:t>
      </w:r>
    </w:p>
    <w:p w:rsidR="00805D87" w:rsidRPr="00D9274B" w:rsidRDefault="00805D87" w:rsidP="00D9274B">
      <w:pPr>
        <w:numPr>
          <w:ilvl w:val="0"/>
          <w:numId w:val="6"/>
        </w:numPr>
        <w:spacing w:after="0" w:line="240" w:lineRule="auto"/>
        <w:jc w:val="both"/>
        <w:rPr>
          <w:rFonts w:ascii="Times New Roman" w:hAnsi="Times New Roman" w:cs="Times New Roman"/>
          <w:sz w:val="24"/>
          <w:szCs w:val="24"/>
        </w:rPr>
      </w:pPr>
      <w:r w:rsidRPr="00D9274B">
        <w:rPr>
          <w:rFonts w:ascii="Times New Roman" w:hAnsi="Times New Roman" w:cs="Times New Roman"/>
          <w:sz w:val="24"/>
          <w:szCs w:val="24"/>
        </w:rPr>
        <w:t>В какой стране наиболее развита промышленность? Чем это объясняется?</w:t>
      </w:r>
    </w:p>
    <w:p w:rsidR="00805D87" w:rsidRPr="00D9274B" w:rsidRDefault="00805D87" w:rsidP="00D9274B">
      <w:pPr>
        <w:numPr>
          <w:ilvl w:val="0"/>
          <w:numId w:val="6"/>
        </w:numPr>
        <w:spacing w:after="0" w:line="240" w:lineRule="auto"/>
        <w:jc w:val="both"/>
        <w:rPr>
          <w:rFonts w:ascii="Times New Roman" w:hAnsi="Times New Roman" w:cs="Times New Roman"/>
          <w:sz w:val="24"/>
          <w:szCs w:val="24"/>
        </w:rPr>
      </w:pPr>
      <w:r w:rsidRPr="00D9274B">
        <w:rPr>
          <w:rFonts w:ascii="Times New Roman" w:hAnsi="Times New Roman" w:cs="Times New Roman"/>
          <w:sz w:val="24"/>
          <w:szCs w:val="24"/>
        </w:rPr>
        <w:t>В какой стране наиболее развита сфера услуг? Чем это объясняется?</w:t>
      </w:r>
    </w:p>
    <w:p w:rsidR="00805D87" w:rsidRDefault="00805D87" w:rsidP="006D39E2">
      <w:pPr>
        <w:pStyle w:val="NoSpacing"/>
        <w:jc w:val="center"/>
        <w:rPr>
          <w:rFonts w:ascii="Times New Roman" w:hAnsi="Times New Roman" w:cs="Times New Roman"/>
          <w:b/>
          <w:sz w:val="24"/>
          <w:szCs w:val="24"/>
        </w:rPr>
      </w:pPr>
    </w:p>
    <w:p w:rsidR="00805D87" w:rsidRDefault="00805D87" w:rsidP="006D39E2">
      <w:pPr>
        <w:pStyle w:val="NoSpacing"/>
        <w:jc w:val="center"/>
        <w:rPr>
          <w:rFonts w:ascii="Times New Roman" w:hAnsi="Times New Roman" w:cs="Times New Roman"/>
          <w:b/>
          <w:sz w:val="24"/>
          <w:szCs w:val="24"/>
        </w:rPr>
      </w:pPr>
    </w:p>
    <w:p w:rsidR="00805D87" w:rsidRDefault="00805D87" w:rsidP="006D39E2">
      <w:pPr>
        <w:pStyle w:val="NoSpacing"/>
        <w:jc w:val="center"/>
        <w:rPr>
          <w:rFonts w:ascii="Times New Roman" w:hAnsi="Times New Roman" w:cs="Times New Roman"/>
          <w:b/>
          <w:sz w:val="24"/>
          <w:szCs w:val="24"/>
        </w:rPr>
      </w:pPr>
      <w:r w:rsidRPr="006D39E2">
        <w:rPr>
          <w:rFonts w:ascii="Times New Roman" w:hAnsi="Times New Roman" w:cs="Times New Roman"/>
          <w:b/>
          <w:sz w:val="24"/>
          <w:szCs w:val="24"/>
        </w:rPr>
        <w:t>ТЕМА 6. Индустриальная и научно-техническая политика СРС</w:t>
      </w:r>
    </w:p>
    <w:p w:rsidR="00805D87" w:rsidRDefault="00805D87" w:rsidP="006D39E2">
      <w:pPr>
        <w:pStyle w:val="NoSpacing"/>
        <w:jc w:val="center"/>
        <w:rPr>
          <w:rFonts w:ascii="Times New Roman" w:hAnsi="Times New Roman" w:cs="Times New Roman"/>
          <w:b/>
          <w:sz w:val="24"/>
          <w:szCs w:val="24"/>
        </w:rPr>
      </w:pPr>
    </w:p>
    <w:p w:rsidR="00805D87" w:rsidRDefault="00805D87" w:rsidP="006D39E2">
      <w:pPr>
        <w:pStyle w:val="NoSpacing"/>
        <w:jc w:val="center"/>
        <w:rPr>
          <w:rFonts w:ascii="Times New Roman" w:hAnsi="Times New Roman" w:cs="Times New Roman"/>
          <w:b/>
          <w:sz w:val="24"/>
          <w:szCs w:val="24"/>
        </w:rPr>
      </w:pPr>
    </w:p>
    <w:p w:rsidR="00805D87" w:rsidRPr="00D9274B" w:rsidRDefault="00805D87" w:rsidP="00D9274B">
      <w:pPr>
        <w:jc w:val="both"/>
        <w:rPr>
          <w:rFonts w:ascii="Times New Roman" w:hAnsi="Times New Roman" w:cs="Times New Roman"/>
          <w:sz w:val="24"/>
          <w:szCs w:val="24"/>
        </w:rPr>
      </w:pPr>
      <w:r w:rsidRPr="00D9274B">
        <w:rPr>
          <w:rFonts w:ascii="Times New Roman" w:hAnsi="Times New Roman" w:cs="Times New Roman"/>
          <w:b/>
          <w:sz w:val="24"/>
          <w:szCs w:val="24"/>
        </w:rPr>
        <w:t xml:space="preserve">Цель: </w:t>
      </w:r>
      <w:r w:rsidRPr="00D9274B">
        <w:rPr>
          <w:rFonts w:ascii="Times New Roman" w:hAnsi="Times New Roman" w:cs="Times New Roman"/>
          <w:sz w:val="24"/>
          <w:szCs w:val="24"/>
        </w:rPr>
        <w:t xml:space="preserve">рассмотреть НТП на примере СРС, а также сравнить научно-техническую политику  </w:t>
      </w:r>
      <w:r w:rsidRPr="000364A6">
        <w:rPr>
          <w:rFonts w:ascii="Times New Roman" w:hAnsi="Times New Roman" w:cs="Times New Roman"/>
          <w:sz w:val="24"/>
          <w:szCs w:val="24"/>
        </w:rPr>
        <w:t>Великобритании</w:t>
      </w:r>
      <w:r>
        <w:rPr>
          <w:rFonts w:ascii="Times New Roman" w:hAnsi="Times New Roman" w:cs="Times New Roman"/>
          <w:sz w:val="24"/>
          <w:szCs w:val="24"/>
        </w:rPr>
        <w:t xml:space="preserve">, </w:t>
      </w:r>
      <w:r w:rsidRPr="000364A6">
        <w:rPr>
          <w:rFonts w:ascii="Times New Roman" w:hAnsi="Times New Roman" w:cs="Times New Roman"/>
          <w:sz w:val="24"/>
          <w:szCs w:val="24"/>
        </w:rPr>
        <w:t xml:space="preserve">Германии, </w:t>
      </w:r>
      <w:r w:rsidRPr="00D9274B">
        <w:rPr>
          <w:rFonts w:ascii="Times New Roman" w:hAnsi="Times New Roman" w:cs="Times New Roman"/>
          <w:sz w:val="24"/>
          <w:szCs w:val="24"/>
        </w:rPr>
        <w:t xml:space="preserve"> </w:t>
      </w:r>
      <w:r w:rsidRPr="000364A6">
        <w:rPr>
          <w:rFonts w:ascii="Times New Roman" w:hAnsi="Times New Roman" w:cs="Times New Roman"/>
          <w:sz w:val="24"/>
          <w:szCs w:val="24"/>
        </w:rPr>
        <w:t>Франции</w:t>
      </w:r>
      <w:r w:rsidRPr="00D9274B">
        <w:rPr>
          <w:rFonts w:ascii="Times New Roman" w:hAnsi="Times New Roman" w:cs="Times New Roman"/>
          <w:sz w:val="24"/>
          <w:szCs w:val="24"/>
        </w:rPr>
        <w:t>.</w:t>
      </w:r>
    </w:p>
    <w:p w:rsidR="00805D87" w:rsidRPr="00D9274B" w:rsidRDefault="00805D87" w:rsidP="00D9274B">
      <w:pPr>
        <w:jc w:val="both"/>
        <w:rPr>
          <w:rFonts w:ascii="Times New Roman" w:hAnsi="Times New Roman" w:cs="Times New Roman"/>
          <w:b/>
          <w:sz w:val="24"/>
          <w:szCs w:val="24"/>
        </w:rPr>
      </w:pPr>
    </w:p>
    <w:p w:rsidR="00805D87" w:rsidRPr="00D9274B" w:rsidRDefault="00805D87" w:rsidP="00D9274B">
      <w:pPr>
        <w:jc w:val="both"/>
        <w:rPr>
          <w:rFonts w:ascii="Times New Roman" w:hAnsi="Times New Roman" w:cs="Times New Roman"/>
          <w:b/>
          <w:sz w:val="24"/>
          <w:szCs w:val="24"/>
        </w:rPr>
      </w:pPr>
      <w:r w:rsidRPr="00D9274B">
        <w:rPr>
          <w:rFonts w:ascii="Times New Roman" w:hAnsi="Times New Roman" w:cs="Times New Roman"/>
          <w:b/>
          <w:sz w:val="24"/>
          <w:szCs w:val="24"/>
        </w:rPr>
        <w:t>План</w:t>
      </w:r>
    </w:p>
    <w:p w:rsidR="00805D87" w:rsidRPr="00D9274B" w:rsidRDefault="00805D87" w:rsidP="00D9274B">
      <w:pPr>
        <w:shd w:val="clear" w:color="auto" w:fill="FFFFFF"/>
        <w:autoSpaceDE w:val="0"/>
        <w:autoSpaceDN w:val="0"/>
        <w:adjustRightInd w:val="0"/>
        <w:jc w:val="both"/>
        <w:rPr>
          <w:rFonts w:ascii="Times New Roman" w:hAnsi="Times New Roman" w:cs="Times New Roman"/>
          <w:sz w:val="24"/>
          <w:szCs w:val="24"/>
        </w:rPr>
      </w:pPr>
      <w:r w:rsidRPr="00D9274B">
        <w:rPr>
          <w:rFonts w:ascii="Times New Roman" w:hAnsi="Times New Roman" w:cs="Times New Roman"/>
          <w:sz w:val="24"/>
          <w:szCs w:val="24"/>
        </w:rPr>
        <w:t xml:space="preserve">1. </w:t>
      </w:r>
      <w:r>
        <w:rPr>
          <w:rFonts w:ascii="Times New Roman" w:hAnsi="Times New Roman" w:cs="Times New Roman"/>
          <w:sz w:val="24"/>
          <w:szCs w:val="24"/>
        </w:rPr>
        <w:t xml:space="preserve">Великобритания. НТП. </w:t>
      </w:r>
      <w:r w:rsidRPr="00D9274B">
        <w:rPr>
          <w:rFonts w:ascii="Times New Roman" w:hAnsi="Times New Roman" w:cs="Times New Roman"/>
          <w:sz w:val="24"/>
          <w:szCs w:val="24"/>
        </w:rPr>
        <w:t xml:space="preserve"> Технологические</w:t>
      </w:r>
      <w:r>
        <w:rPr>
          <w:rFonts w:ascii="Times New Roman" w:hAnsi="Times New Roman" w:cs="Times New Roman"/>
          <w:sz w:val="24"/>
          <w:szCs w:val="24"/>
        </w:rPr>
        <w:t xml:space="preserve"> сдвиги.</w:t>
      </w:r>
    </w:p>
    <w:p w:rsidR="00805D87" w:rsidRPr="00D9274B" w:rsidRDefault="00805D87" w:rsidP="00D9274B">
      <w:pPr>
        <w:jc w:val="both"/>
        <w:rPr>
          <w:rFonts w:ascii="Times New Roman" w:hAnsi="Times New Roman" w:cs="Times New Roman"/>
          <w:sz w:val="24"/>
          <w:szCs w:val="24"/>
        </w:rPr>
      </w:pPr>
      <w:r w:rsidRPr="00D9274B">
        <w:rPr>
          <w:rFonts w:ascii="Times New Roman" w:hAnsi="Times New Roman" w:cs="Times New Roman"/>
          <w:sz w:val="24"/>
          <w:szCs w:val="24"/>
        </w:rPr>
        <w:t xml:space="preserve">2. </w:t>
      </w:r>
      <w:r>
        <w:rPr>
          <w:rFonts w:ascii="Times New Roman" w:hAnsi="Times New Roman" w:cs="Times New Roman"/>
          <w:sz w:val="24"/>
          <w:szCs w:val="24"/>
        </w:rPr>
        <w:t>Германия</w:t>
      </w:r>
      <w:r w:rsidRPr="00D9274B">
        <w:rPr>
          <w:rFonts w:ascii="Times New Roman" w:hAnsi="Times New Roman" w:cs="Times New Roman"/>
          <w:sz w:val="24"/>
          <w:szCs w:val="24"/>
        </w:rPr>
        <w:t>. Особенности индустриальной и науч</w:t>
      </w:r>
      <w:r>
        <w:rPr>
          <w:rFonts w:ascii="Times New Roman" w:hAnsi="Times New Roman" w:cs="Times New Roman"/>
          <w:sz w:val="24"/>
          <w:szCs w:val="24"/>
        </w:rPr>
        <w:t xml:space="preserve">но-технической политики в </w:t>
      </w:r>
      <w:r w:rsidRPr="000364A6">
        <w:rPr>
          <w:rFonts w:ascii="Times New Roman" w:hAnsi="Times New Roman" w:cs="Times New Roman"/>
          <w:sz w:val="24"/>
          <w:szCs w:val="24"/>
        </w:rPr>
        <w:t>Германии</w:t>
      </w:r>
      <w:r w:rsidRPr="00D9274B">
        <w:rPr>
          <w:rFonts w:ascii="Times New Roman" w:hAnsi="Times New Roman" w:cs="Times New Roman"/>
          <w:sz w:val="24"/>
          <w:szCs w:val="24"/>
        </w:rPr>
        <w:t>.</w:t>
      </w:r>
    </w:p>
    <w:p w:rsidR="00805D87" w:rsidRPr="00D9274B" w:rsidRDefault="00805D87" w:rsidP="00D9274B">
      <w:pPr>
        <w:jc w:val="both"/>
        <w:rPr>
          <w:rFonts w:ascii="Times New Roman" w:hAnsi="Times New Roman" w:cs="Times New Roman"/>
          <w:sz w:val="24"/>
          <w:szCs w:val="24"/>
        </w:rPr>
      </w:pPr>
      <w:r>
        <w:rPr>
          <w:rFonts w:ascii="Times New Roman" w:hAnsi="Times New Roman" w:cs="Times New Roman"/>
          <w:sz w:val="24"/>
          <w:szCs w:val="24"/>
        </w:rPr>
        <w:t>3. Франция</w:t>
      </w:r>
      <w:r w:rsidRPr="00D9274B">
        <w:rPr>
          <w:rFonts w:ascii="Times New Roman" w:hAnsi="Times New Roman" w:cs="Times New Roman"/>
          <w:sz w:val="24"/>
          <w:szCs w:val="24"/>
        </w:rPr>
        <w:t>.</w:t>
      </w:r>
      <w:r w:rsidRPr="00D9274B">
        <w:rPr>
          <w:rStyle w:val="apple-style-span"/>
          <w:rFonts w:ascii="Times New Roman" w:hAnsi="Times New Roman"/>
          <w:bCs/>
          <w:color w:val="000000"/>
          <w:sz w:val="24"/>
          <w:szCs w:val="24"/>
        </w:rPr>
        <w:t xml:space="preserve"> Национальный доход. Занятость. Сельское хозяйство.</w:t>
      </w:r>
      <w:r w:rsidRPr="00D9274B">
        <w:rPr>
          <w:rStyle w:val="apple-converted-space"/>
          <w:rFonts w:ascii="Times New Roman" w:hAnsi="Times New Roman"/>
          <w:bCs/>
          <w:color w:val="000000"/>
          <w:sz w:val="24"/>
          <w:szCs w:val="24"/>
        </w:rPr>
        <w:t xml:space="preserve">  </w:t>
      </w:r>
      <w:r w:rsidRPr="00D9274B">
        <w:rPr>
          <w:rStyle w:val="apple-style-span"/>
          <w:rFonts w:ascii="Times New Roman" w:hAnsi="Times New Roman"/>
          <w:bCs/>
          <w:color w:val="000000"/>
          <w:sz w:val="24"/>
          <w:szCs w:val="24"/>
        </w:rPr>
        <w:t>Рыболовство. Лесное хозяйство.</w:t>
      </w:r>
    </w:p>
    <w:p w:rsidR="00805D87" w:rsidRPr="006D39E2" w:rsidRDefault="00805D87" w:rsidP="006D39E2">
      <w:pPr>
        <w:pStyle w:val="NoSpacing"/>
        <w:jc w:val="center"/>
        <w:rPr>
          <w:rFonts w:ascii="Times New Roman" w:hAnsi="Times New Roman" w:cs="Times New Roman"/>
          <w:b/>
          <w:sz w:val="24"/>
          <w:szCs w:val="24"/>
        </w:rPr>
      </w:pPr>
    </w:p>
    <w:p w:rsidR="00805D87" w:rsidRPr="006D39E2" w:rsidRDefault="00805D87" w:rsidP="009219D7">
      <w:pPr>
        <w:pStyle w:val="book"/>
        <w:shd w:val="clear" w:color="auto" w:fill="FDFEFF"/>
        <w:ind w:firstLine="448"/>
        <w:rPr>
          <w:color w:val="393939"/>
        </w:rPr>
      </w:pPr>
      <w:r w:rsidRPr="006D39E2">
        <w:rPr>
          <w:color w:val="393939"/>
        </w:rPr>
        <w:t>В основе второй технологической революции лежали изменения в производительных силах, вызванные бурным развитием науки и техники в конце XIX – начале XX в. Вторая технологическая революция развернулась в последней четверти XIX в. и продолжалась до мирового экономического кризиса конца 20-х – начала 30-х годов XX в. До недавнего времени считалось, что вторая технологическая революция протекала в последней трети XIX в. и продолжалась до Первой мировой войны.</w:t>
      </w:r>
    </w:p>
    <w:p w:rsidR="00805D87" w:rsidRPr="006D39E2" w:rsidRDefault="00805D87" w:rsidP="009219D7">
      <w:pPr>
        <w:pStyle w:val="book"/>
        <w:shd w:val="clear" w:color="auto" w:fill="FDFEFF"/>
        <w:ind w:firstLine="448"/>
        <w:rPr>
          <w:color w:val="393939"/>
        </w:rPr>
      </w:pPr>
      <w:r w:rsidRPr="006D39E2">
        <w:rPr>
          <w:color w:val="393939"/>
        </w:rPr>
        <w:t>Важное значение имело изменение энергетической базы производства. Паровая энергия была заменена электрической, началась электрификация, распространилась технология производства, передачи и приема электроэнергии. В 80-е годы XIX в. была изобретена паровая турбина и был создан турбогенератор. Возникли новые отрасли промышленности – электрохимия, электрометаллургия, а также электрический транспорт. Появились двигатели внутреннего сгорания.</w:t>
      </w:r>
    </w:p>
    <w:p w:rsidR="00805D87" w:rsidRPr="006D39E2" w:rsidRDefault="00805D87" w:rsidP="009219D7">
      <w:pPr>
        <w:pStyle w:val="book"/>
        <w:shd w:val="clear" w:color="auto" w:fill="FDFEFF"/>
        <w:ind w:firstLine="448"/>
        <w:rPr>
          <w:color w:val="393939"/>
        </w:rPr>
      </w:pPr>
      <w:r w:rsidRPr="006D39E2">
        <w:rPr>
          <w:color w:val="393939"/>
        </w:rPr>
        <w:t>Рост промышленного производства и торговли обусловил развитие транспорта. Получила развитие электрическая сварка. В машиностроении стали применяться конвейеры. В 1885 г. был построен первый автомобиль. Двигатель внутреннего сгорания стал широко использоваться на транспорте. Совершенствовались конструкции паровозов и пароходов. Началась электрификация железнодорожного транспорта, появились новые транспортные средства – танкеры и дирижабли. Первые шаги делала авиация. Было изобретено радио, началось использование телефонной связи, увеличилась протяженность телеграфных линий.</w:t>
      </w:r>
    </w:p>
    <w:p w:rsidR="00805D87" w:rsidRPr="006D39E2" w:rsidRDefault="00805D87" w:rsidP="009219D7">
      <w:pPr>
        <w:pStyle w:val="book"/>
        <w:shd w:val="clear" w:color="auto" w:fill="FDFEFF"/>
        <w:ind w:firstLine="448"/>
        <w:rPr>
          <w:color w:val="393939"/>
        </w:rPr>
      </w:pPr>
      <w:r w:rsidRPr="006D39E2">
        <w:rPr>
          <w:color w:val="393939"/>
        </w:rPr>
        <w:t>В военной области появилось автоматическое стрелковое оружие, возросла мощность взрывчатых веществ, начали изготавливаться отравляющие вещества.</w:t>
      </w:r>
    </w:p>
    <w:p w:rsidR="00805D87" w:rsidRPr="006D39E2" w:rsidRDefault="00805D87" w:rsidP="009219D7">
      <w:pPr>
        <w:pStyle w:val="book"/>
        <w:shd w:val="clear" w:color="auto" w:fill="FDFEFF"/>
        <w:ind w:firstLine="448"/>
        <w:rPr>
          <w:color w:val="393939"/>
        </w:rPr>
      </w:pPr>
      <w:r w:rsidRPr="006D39E2">
        <w:rPr>
          <w:color w:val="393939"/>
        </w:rPr>
        <w:t>Технологическая революция изменила отраслевую структуру промышленности. Ускорилось развитие тяжелой индустрии, значительно опередив по темпам роста легкую промышленность. Структурные сдвиги вызвали возрастание минимальных размеров капитала, необходимого для создания и работы отдельного предприятия. Привлечение дополнительных капиталов достигалось путем создания акционерных обществ. Важной тенденцией развития экономики во многих отраслях стал переход от свободной конкуренции к монополии или олигополии.</w:t>
      </w:r>
    </w:p>
    <w:p w:rsidR="00805D87" w:rsidRPr="006D39E2" w:rsidRDefault="00805D87" w:rsidP="009219D7">
      <w:pPr>
        <w:pStyle w:val="book"/>
        <w:shd w:val="clear" w:color="auto" w:fill="FDFEFF"/>
        <w:ind w:firstLine="448"/>
        <w:rPr>
          <w:color w:val="393939"/>
        </w:rPr>
      </w:pPr>
      <w:bookmarkStart w:id="2" w:name="t34"/>
      <w:bookmarkEnd w:id="2"/>
      <w:r w:rsidRPr="006D39E2">
        <w:rPr>
          <w:b/>
          <w:color w:val="393939"/>
        </w:rPr>
        <w:t>Великобритании</w:t>
      </w:r>
      <w:r w:rsidRPr="006D39E2">
        <w:rPr>
          <w:color w:val="393939"/>
        </w:rPr>
        <w:t xml:space="preserve"> принадлежало первое место в мировой торговле и вывозе капитала: английская валюта выполняла роль мировых денег. Лондон являлся финансовым и торговым центром мира. Но в промышленном развитии Англия отставала от США и Германии. Удельный вес Великобритании в мировом промышленном производстве снизился с 32 % в 1870 г. до 14 % в 1913 г. Темпы структурных преобразований в индустрии оказались ниже, чем в других развитых странах, хотя абсолютные размеры производства продолжали расти. Высокие темпы роста наблюдались в судостроении. Получая в колониях монопольные прибыли, английские промышленники не стремились к техническому и организационному совершенствованию предприятий. Оборудование большинства английских заводов, установленное еще в годы промышленного переворота, устарело морально и физически, но сохранило работоспособность.</w:t>
      </w:r>
    </w:p>
    <w:p w:rsidR="00805D87" w:rsidRPr="006D39E2" w:rsidRDefault="00805D87" w:rsidP="009219D7">
      <w:pPr>
        <w:pStyle w:val="book"/>
        <w:shd w:val="clear" w:color="auto" w:fill="FDFEFF"/>
        <w:ind w:firstLine="448"/>
        <w:rPr>
          <w:color w:val="393939"/>
        </w:rPr>
      </w:pPr>
      <w:r w:rsidRPr="006D39E2">
        <w:rPr>
          <w:color w:val="393939"/>
        </w:rPr>
        <w:t>Первые английские монополии возникли в 90-х годах в трубопрокатной и химической промышленности. В тяжелой и военной отраслях доминирующее положение заняли крупнейшие фирмы: «Виккерс», «Армстронг-Уитворт» и ряд других. С участием финансовой группы Моргана был создан англо-американский судостроительный трест.</w:t>
      </w:r>
    </w:p>
    <w:p w:rsidR="00805D87" w:rsidRPr="006D39E2" w:rsidRDefault="00805D87" w:rsidP="009219D7">
      <w:pPr>
        <w:pStyle w:val="book"/>
        <w:shd w:val="clear" w:color="auto" w:fill="FDFEFF"/>
        <w:ind w:firstLine="448"/>
        <w:rPr>
          <w:color w:val="393939"/>
        </w:rPr>
      </w:pPr>
      <w:r w:rsidRPr="006D39E2">
        <w:rPr>
          <w:color w:val="393939"/>
        </w:rPr>
        <w:t>Банковский капитал значительно опережал промышленность по темпам концентрации и централизации. Банкиры создали 12 крупных банковских учреждений при лидирующем положении «Большой пятерки» лондонских банков. Важнейшее место в банковской системе и монополизации кредита принадлежало Английскому банку.</w:t>
      </w:r>
    </w:p>
    <w:p w:rsidR="00805D87" w:rsidRPr="006D39E2" w:rsidRDefault="00805D87" w:rsidP="009219D7">
      <w:pPr>
        <w:pStyle w:val="book"/>
        <w:shd w:val="clear" w:color="auto" w:fill="FDFEFF"/>
        <w:ind w:firstLine="448"/>
        <w:rPr>
          <w:color w:val="393939"/>
        </w:rPr>
      </w:pPr>
      <w:r w:rsidRPr="006D39E2">
        <w:rPr>
          <w:color w:val="393939"/>
        </w:rPr>
        <w:t>Основой британского капитализма являлась колониальная империя. Колонии компенсировали британскому капиталу отставание промышленного развития. Прибыли от вывоза капитала стали главной статьей национального дохода Англии. Английский капитал финансировал железнодорожное и портовое строительство во всех районах мира, инвестировался в экспортные отрасли сельского хозяйства колоний.</w:t>
      </w:r>
    </w:p>
    <w:p w:rsidR="00805D87" w:rsidRPr="006D39E2" w:rsidRDefault="00805D87" w:rsidP="009219D7">
      <w:pPr>
        <w:pStyle w:val="book"/>
        <w:shd w:val="clear" w:color="auto" w:fill="FDFEFF"/>
        <w:ind w:firstLine="448"/>
        <w:rPr>
          <w:color w:val="393939"/>
        </w:rPr>
      </w:pPr>
      <w:r w:rsidRPr="006D39E2">
        <w:rPr>
          <w:color w:val="393939"/>
        </w:rPr>
        <w:t>Колониальное господство и лидерство в мировой торговле являлись важнейшими особенностями английского монополистического капитализма на рубеже XX в.</w:t>
      </w:r>
    </w:p>
    <w:p w:rsidR="00805D87" w:rsidRPr="006D39E2" w:rsidRDefault="00805D87" w:rsidP="009219D7">
      <w:pPr>
        <w:pStyle w:val="book"/>
        <w:shd w:val="clear" w:color="auto" w:fill="FDFEFF"/>
        <w:ind w:firstLine="448"/>
        <w:rPr>
          <w:color w:val="393939"/>
        </w:rPr>
      </w:pPr>
      <w:bookmarkStart w:id="3" w:name="t35"/>
      <w:bookmarkEnd w:id="3"/>
      <w:r w:rsidRPr="006D39E2">
        <w:rPr>
          <w:color w:val="393939"/>
        </w:rPr>
        <w:t xml:space="preserve">В начале XX в. ускорилась монополизация экономики. К 1911 г. в Германии насчитывалось 600 синдикатов и картелей. В </w:t>
      </w:r>
      <w:r w:rsidRPr="006D39E2">
        <w:rPr>
          <w:b/>
          <w:bCs/>
          <w:color w:val="393939"/>
        </w:rPr>
        <w:t xml:space="preserve">Германии </w:t>
      </w:r>
      <w:r w:rsidRPr="006D39E2">
        <w:rPr>
          <w:color w:val="393939"/>
        </w:rPr>
        <w:t>монополизация производства опережала процесс его концентрации и осуществлялась, как правило, в картельных формах. Раннему возникновению картелей в Германии способствовали высокие таможенные пошлины. По охвату промышленности монополиями Германия занимала первое место в мире.</w:t>
      </w:r>
    </w:p>
    <w:p w:rsidR="00805D87" w:rsidRPr="006D39E2" w:rsidRDefault="00805D87" w:rsidP="009219D7">
      <w:pPr>
        <w:pStyle w:val="book"/>
        <w:shd w:val="clear" w:color="auto" w:fill="FDFEFF"/>
        <w:ind w:firstLine="448"/>
        <w:rPr>
          <w:color w:val="393939"/>
        </w:rPr>
      </w:pPr>
      <w:r w:rsidRPr="006D39E2">
        <w:rPr>
          <w:color w:val="393939"/>
        </w:rPr>
        <w:t>Банковская реформа ускорила концентрацию банковского дела. В начале XX в. в Германии функционировало пять мощных групп, охвативших 58 коммерческих банков, в руках которых оказался 71 % капитала всех банков страны. Политика крупных промышленных союзов находилась в тесной связи с политикой крупных банков. Возросшая мощь банков изменила роль биржи. На биржу ценные бумаги попадали только через банки.</w:t>
      </w:r>
    </w:p>
    <w:p w:rsidR="00805D87" w:rsidRPr="006D39E2" w:rsidRDefault="00805D87" w:rsidP="009219D7">
      <w:pPr>
        <w:pStyle w:val="book"/>
        <w:shd w:val="clear" w:color="auto" w:fill="FDFEFF"/>
        <w:ind w:firstLine="448"/>
        <w:rPr>
          <w:color w:val="393939"/>
        </w:rPr>
      </w:pPr>
      <w:r w:rsidRPr="006D39E2">
        <w:rPr>
          <w:color w:val="393939"/>
        </w:rPr>
        <w:t>Диспропорции и противоречия развития монополистического капитализма, узость внутреннего рынка, наличие «избыточного», ищущего применения капитала стимулировали его вывоз за границу и толкали Германию к экспансии, энергичному экономическому проникновению в другие страны и чужие колонии. Германия усиленно готовилась к переделу колоний. По темпам роста вооружений Германия обогнала многие страны и милитаризировала экономику.</w:t>
      </w:r>
    </w:p>
    <w:p w:rsidR="00805D87" w:rsidRPr="006D39E2" w:rsidRDefault="00805D87" w:rsidP="009219D7">
      <w:pPr>
        <w:pStyle w:val="book"/>
        <w:shd w:val="clear" w:color="auto" w:fill="FDFEFF"/>
        <w:ind w:firstLine="448"/>
        <w:rPr>
          <w:color w:val="393939"/>
        </w:rPr>
      </w:pPr>
      <w:r w:rsidRPr="006D39E2">
        <w:rPr>
          <w:color w:val="393939"/>
        </w:rPr>
        <w:t xml:space="preserve">Серьезным фактором отставания </w:t>
      </w:r>
      <w:r w:rsidRPr="006D39E2">
        <w:rPr>
          <w:b/>
          <w:bCs/>
          <w:color w:val="393939"/>
        </w:rPr>
        <w:t xml:space="preserve">Франции </w:t>
      </w:r>
      <w:r w:rsidRPr="006D39E2">
        <w:rPr>
          <w:color w:val="393939"/>
        </w:rPr>
        <w:t>стали аграрные проблемы. Отсталость сельского хозяйства являлась следствием того, что земледелие велось малыми хозяйствами на крайне ограниченных участках земли. Отсталое сельское хозяйство сдерживало развитие внутреннего рынка и мешало формированию рынка труда.</w:t>
      </w:r>
    </w:p>
    <w:p w:rsidR="00805D87" w:rsidRPr="006D39E2" w:rsidRDefault="00805D87" w:rsidP="009219D7">
      <w:pPr>
        <w:pStyle w:val="book"/>
        <w:shd w:val="clear" w:color="auto" w:fill="FDFEFF"/>
        <w:ind w:firstLine="448"/>
        <w:rPr>
          <w:color w:val="393939"/>
        </w:rPr>
      </w:pPr>
      <w:r w:rsidRPr="006D39E2">
        <w:rPr>
          <w:color w:val="393939"/>
        </w:rPr>
        <w:t>Важной причиной экономического отставания являлась своеобразная структура французской промышленности, в которой доля крупных предприятий была мала. Тяжелая промышленность развивалась более быстрыми темпами, чем легкая. Создавались новые отрасли – электроэнергетика, автомобилестроение, паровозостроение, производство цветных металлов, развивалось железнодорожное строительство, ставшее емким рынком для многих отраслей тяжелой промышленности. На мировой рынок Франция вывозила шелковые ткани, парфюмерию и косметику, одежду, ювелирные изделия, другие предметы роскоши. Производство этих товаров было сосредоточено на мелких предприятиях, применявших ручной труд.</w:t>
      </w:r>
    </w:p>
    <w:p w:rsidR="00805D87" w:rsidRPr="006D39E2" w:rsidRDefault="00805D87" w:rsidP="009219D7">
      <w:pPr>
        <w:pStyle w:val="book"/>
        <w:shd w:val="clear" w:color="auto" w:fill="FDFEFF"/>
        <w:ind w:firstLine="448"/>
        <w:rPr>
          <w:color w:val="393939"/>
        </w:rPr>
      </w:pPr>
      <w:r w:rsidRPr="006D39E2">
        <w:rPr>
          <w:color w:val="393939"/>
        </w:rPr>
        <w:t>Французская промышленность отставала от своих главных конкурентов по техническому уровню производства. Оборудование, установленное на предприятиях в годы промышленного переворота, к концу XIX в. устарело и требовало замены.</w:t>
      </w: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D9274B" w:rsidRDefault="00805D87" w:rsidP="00F95510">
      <w:pPr>
        <w:pStyle w:val="NoSpacing"/>
        <w:tabs>
          <w:tab w:val="left" w:pos="7320"/>
        </w:tabs>
        <w:jc w:val="both"/>
        <w:rPr>
          <w:rFonts w:ascii="Times New Roman" w:hAnsi="Times New Roman" w:cs="Times New Roman"/>
          <w:b/>
          <w:sz w:val="24"/>
          <w:szCs w:val="24"/>
        </w:rPr>
      </w:pPr>
    </w:p>
    <w:p w:rsidR="00805D87" w:rsidRPr="00D9274B" w:rsidRDefault="00805D87" w:rsidP="00D9274B">
      <w:pPr>
        <w:pStyle w:val="BodyText"/>
        <w:ind w:firstLine="16"/>
        <w:rPr>
          <w:rFonts w:ascii="Times New Roman" w:hAnsi="Times New Roman" w:cs="Times New Roman"/>
          <w:szCs w:val="28"/>
        </w:rPr>
      </w:pPr>
      <w:r w:rsidRPr="00D9274B">
        <w:rPr>
          <w:rFonts w:ascii="Times New Roman" w:hAnsi="Times New Roman" w:cs="Times New Roman"/>
          <w:b/>
          <w:szCs w:val="28"/>
        </w:rPr>
        <w:t>Литература:</w:t>
      </w:r>
      <w:r w:rsidRPr="00D9274B">
        <w:rPr>
          <w:rFonts w:ascii="Times New Roman" w:hAnsi="Times New Roman" w:cs="Times New Roman"/>
          <w:szCs w:val="28"/>
        </w:rPr>
        <w:t xml:space="preserve"> О: 1, стр. 469-470; 2, стр. 214 -229; 3 стр. 429-433</w:t>
      </w:r>
    </w:p>
    <w:p w:rsidR="00805D87" w:rsidRPr="00D9274B" w:rsidRDefault="00805D87" w:rsidP="00D9274B">
      <w:pPr>
        <w:pStyle w:val="BodyText"/>
        <w:ind w:firstLine="16"/>
        <w:rPr>
          <w:rFonts w:ascii="Times New Roman" w:hAnsi="Times New Roman" w:cs="Times New Roman"/>
          <w:b/>
          <w:szCs w:val="28"/>
        </w:rPr>
      </w:pPr>
      <w:r w:rsidRPr="00D9274B">
        <w:rPr>
          <w:rFonts w:ascii="Times New Roman" w:hAnsi="Times New Roman" w:cs="Times New Roman"/>
          <w:b/>
          <w:szCs w:val="28"/>
        </w:rPr>
        <w:t>Контрольные вопросы:</w:t>
      </w:r>
    </w:p>
    <w:p w:rsidR="00805D87" w:rsidRPr="00D9274B" w:rsidRDefault="00805D87" w:rsidP="00D9274B">
      <w:pPr>
        <w:pStyle w:val="BodyText"/>
        <w:numPr>
          <w:ilvl w:val="0"/>
          <w:numId w:val="7"/>
        </w:numPr>
        <w:spacing w:after="0" w:line="240" w:lineRule="auto"/>
        <w:jc w:val="both"/>
        <w:rPr>
          <w:rFonts w:ascii="Times New Roman" w:hAnsi="Times New Roman" w:cs="Times New Roman"/>
          <w:szCs w:val="28"/>
        </w:rPr>
      </w:pPr>
      <w:r w:rsidRPr="00D9274B">
        <w:rPr>
          <w:rFonts w:ascii="Times New Roman" w:hAnsi="Times New Roman" w:cs="Times New Roman"/>
          <w:szCs w:val="28"/>
        </w:rPr>
        <w:t xml:space="preserve">Перечислите главные факторы развития экономики </w:t>
      </w:r>
      <w:r w:rsidRPr="000364A6">
        <w:rPr>
          <w:rFonts w:ascii="Times New Roman" w:hAnsi="Times New Roman" w:cs="Times New Roman"/>
          <w:sz w:val="24"/>
          <w:szCs w:val="24"/>
        </w:rPr>
        <w:t>Великобритании</w:t>
      </w:r>
      <w:r>
        <w:rPr>
          <w:rFonts w:ascii="Times New Roman" w:hAnsi="Times New Roman" w:cs="Times New Roman"/>
          <w:sz w:val="24"/>
          <w:szCs w:val="24"/>
        </w:rPr>
        <w:t xml:space="preserve">, </w:t>
      </w:r>
      <w:r w:rsidRPr="000364A6">
        <w:rPr>
          <w:rFonts w:ascii="Times New Roman" w:hAnsi="Times New Roman" w:cs="Times New Roman"/>
          <w:sz w:val="24"/>
          <w:szCs w:val="24"/>
        </w:rPr>
        <w:t xml:space="preserve">Германии, </w:t>
      </w:r>
      <w:r w:rsidRPr="00D9274B">
        <w:rPr>
          <w:rFonts w:ascii="Times New Roman" w:hAnsi="Times New Roman" w:cs="Times New Roman"/>
          <w:sz w:val="24"/>
          <w:szCs w:val="24"/>
        </w:rPr>
        <w:t xml:space="preserve"> </w:t>
      </w:r>
      <w:r w:rsidRPr="000364A6">
        <w:rPr>
          <w:rFonts w:ascii="Times New Roman" w:hAnsi="Times New Roman" w:cs="Times New Roman"/>
          <w:sz w:val="24"/>
          <w:szCs w:val="24"/>
        </w:rPr>
        <w:t>Франции</w:t>
      </w:r>
      <w:r w:rsidRPr="00D9274B">
        <w:rPr>
          <w:rFonts w:ascii="Times New Roman" w:hAnsi="Times New Roman" w:cs="Times New Roman"/>
          <w:szCs w:val="28"/>
        </w:rPr>
        <w:t>.</w:t>
      </w:r>
    </w:p>
    <w:p w:rsidR="00805D87" w:rsidRPr="00D9274B" w:rsidRDefault="00805D87" w:rsidP="00D9274B">
      <w:pPr>
        <w:pStyle w:val="BodyText"/>
        <w:numPr>
          <w:ilvl w:val="0"/>
          <w:numId w:val="7"/>
        </w:numPr>
        <w:spacing w:after="0" w:line="240" w:lineRule="auto"/>
        <w:jc w:val="both"/>
        <w:rPr>
          <w:rFonts w:ascii="Times New Roman" w:hAnsi="Times New Roman" w:cs="Times New Roman"/>
          <w:szCs w:val="28"/>
        </w:rPr>
      </w:pPr>
      <w:r w:rsidRPr="00D9274B">
        <w:rPr>
          <w:rFonts w:ascii="Times New Roman" w:hAnsi="Times New Roman" w:cs="Times New Roman"/>
        </w:rPr>
        <w:t>Охарактеризуйте научно-технический потенциал СРС.</w:t>
      </w:r>
    </w:p>
    <w:p w:rsidR="00805D87" w:rsidRPr="00D9274B" w:rsidRDefault="00805D87" w:rsidP="00D9274B">
      <w:pPr>
        <w:pStyle w:val="BodyText"/>
        <w:numPr>
          <w:ilvl w:val="0"/>
          <w:numId w:val="7"/>
        </w:numPr>
        <w:spacing w:after="0" w:line="240" w:lineRule="auto"/>
        <w:jc w:val="both"/>
        <w:rPr>
          <w:rFonts w:ascii="Times New Roman" w:hAnsi="Times New Roman" w:cs="Times New Roman"/>
          <w:szCs w:val="28"/>
        </w:rPr>
      </w:pPr>
      <w:r w:rsidRPr="00D9274B">
        <w:rPr>
          <w:rFonts w:ascii="Times New Roman" w:hAnsi="Times New Roman" w:cs="Times New Roman"/>
          <w:szCs w:val="28"/>
        </w:rPr>
        <w:t>Какие отрасли являются наиболее важными для СРС?</w:t>
      </w:r>
    </w:p>
    <w:p w:rsidR="00805D87" w:rsidRPr="00D9274B" w:rsidRDefault="00805D87" w:rsidP="00D9274B">
      <w:pPr>
        <w:pStyle w:val="BodyText"/>
        <w:numPr>
          <w:ilvl w:val="0"/>
          <w:numId w:val="7"/>
        </w:numPr>
        <w:spacing w:after="0" w:line="240" w:lineRule="auto"/>
        <w:jc w:val="both"/>
        <w:rPr>
          <w:rFonts w:ascii="Times New Roman" w:hAnsi="Times New Roman" w:cs="Times New Roman"/>
          <w:szCs w:val="28"/>
        </w:rPr>
      </w:pPr>
      <w:r w:rsidRPr="00D9274B">
        <w:rPr>
          <w:rFonts w:ascii="Times New Roman" w:hAnsi="Times New Roman" w:cs="Times New Roman"/>
          <w:szCs w:val="28"/>
        </w:rPr>
        <w:t>Какие примеры можно привести в качестве доказательства использования и осуществления НТП?</w:t>
      </w:r>
    </w:p>
    <w:p w:rsidR="00805D87" w:rsidRPr="00D9274B" w:rsidRDefault="00805D87" w:rsidP="00F95510">
      <w:pPr>
        <w:pStyle w:val="NoSpacing"/>
        <w:tabs>
          <w:tab w:val="left" w:pos="7320"/>
        </w:tabs>
        <w:jc w:val="both"/>
        <w:rPr>
          <w:rFonts w:ascii="Times New Roman" w:hAnsi="Times New Roman" w:cs="Times New Roman"/>
          <w:b/>
          <w:sz w:val="24"/>
          <w:szCs w:val="24"/>
        </w:rPr>
      </w:pPr>
    </w:p>
    <w:p w:rsidR="00805D87" w:rsidRPr="00D9274B" w:rsidRDefault="00805D87" w:rsidP="00F95510">
      <w:pPr>
        <w:pStyle w:val="NoSpacing"/>
        <w:tabs>
          <w:tab w:val="left" w:pos="7320"/>
        </w:tabs>
        <w:jc w:val="both"/>
        <w:rPr>
          <w:rFonts w:ascii="Times New Roman" w:hAnsi="Times New Roman" w:cs="Times New Roman"/>
          <w:b/>
          <w:sz w:val="24"/>
          <w:szCs w:val="24"/>
        </w:rPr>
      </w:pPr>
    </w:p>
    <w:p w:rsidR="00805D87" w:rsidRPr="00D9274B"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F95510">
      <w:pPr>
        <w:pStyle w:val="NoSpacing"/>
        <w:tabs>
          <w:tab w:val="left" w:pos="7320"/>
        </w:tabs>
        <w:jc w:val="both"/>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7-8. Развитие аграрного сектора ЭСРС</w:t>
      </w:r>
    </w:p>
    <w:p w:rsidR="00805D87" w:rsidRDefault="00805D87" w:rsidP="00257D31">
      <w:pPr>
        <w:pStyle w:val="NoSpacing"/>
        <w:tabs>
          <w:tab w:val="left" w:pos="7320"/>
        </w:tabs>
        <w:jc w:val="center"/>
        <w:rPr>
          <w:rFonts w:ascii="Times New Roman" w:hAnsi="Times New Roman" w:cs="Times New Roman"/>
          <w:b/>
          <w:sz w:val="24"/>
          <w:szCs w:val="24"/>
        </w:rPr>
      </w:pPr>
    </w:p>
    <w:p w:rsidR="00805D87" w:rsidRPr="00CA393F" w:rsidRDefault="00805D87" w:rsidP="00CA393F">
      <w:pPr>
        <w:jc w:val="both"/>
        <w:rPr>
          <w:rFonts w:ascii="Times New Roman" w:hAnsi="Times New Roman" w:cs="Times New Roman"/>
          <w:sz w:val="24"/>
          <w:szCs w:val="24"/>
        </w:rPr>
      </w:pPr>
      <w:r w:rsidRPr="00CA393F">
        <w:rPr>
          <w:rFonts w:ascii="Times New Roman" w:hAnsi="Times New Roman" w:cs="Times New Roman"/>
          <w:b/>
          <w:sz w:val="24"/>
          <w:szCs w:val="24"/>
        </w:rPr>
        <w:t xml:space="preserve">Цель: </w:t>
      </w:r>
      <w:r w:rsidRPr="00CA393F">
        <w:rPr>
          <w:rFonts w:ascii="Times New Roman" w:hAnsi="Times New Roman" w:cs="Times New Roman"/>
          <w:sz w:val="24"/>
          <w:szCs w:val="24"/>
        </w:rPr>
        <w:t xml:space="preserve">Рассмотреть динамику развития сельского хозяйства в </w:t>
      </w:r>
      <w:r w:rsidRPr="000364A6">
        <w:rPr>
          <w:rFonts w:ascii="Times New Roman" w:hAnsi="Times New Roman" w:cs="Times New Roman"/>
          <w:sz w:val="24"/>
          <w:szCs w:val="24"/>
        </w:rPr>
        <w:t>Великобритании</w:t>
      </w:r>
      <w:r>
        <w:rPr>
          <w:rFonts w:ascii="Times New Roman" w:hAnsi="Times New Roman" w:cs="Times New Roman"/>
          <w:sz w:val="24"/>
          <w:szCs w:val="24"/>
        </w:rPr>
        <w:t xml:space="preserve">, </w:t>
      </w:r>
      <w:r w:rsidRPr="000364A6">
        <w:rPr>
          <w:rFonts w:ascii="Times New Roman" w:hAnsi="Times New Roman" w:cs="Times New Roman"/>
          <w:sz w:val="24"/>
          <w:szCs w:val="24"/>
        </w:rPr>
        <w:t xml:space="preserve">Германии, </w:t>
      </w:r>
      <w:r w:rsidRPr="00D9274B">
        <w:rPr>
          <w:rFonts w:ascii="Times New Roman" w:hAnsi="Times New Roman" w:cs="Times New Roman"/>
          <w:sz w:val="24"/>
          <w:szCs w:val="24"/>
        </w:rPr>
        <w:t xml:space="preserve"> </w:t>
      </w:r>
      <w:r w:rsidRPr="000364A6">
        <w:rPr>
          <w:rFonts w:ascii="Times New Roman" w:hAnsi="Times New Roman" w:cs="Times New Roman"/>
          <w:sz w:val="24"/>
          <w:szCs w:val="24"/>
        </w:rPr>
        <w:t>Франции</w:t>
      </w:r>
      <w:r w:rsidRPr="00CA393F">
        <w:rPr>
          <w:rFonts w:ascii="Times New Roman" w:hAnsi="Times New Roman" w:cs="Times New Roman"/>
          <w:sz w:val="24"/>
          <w:szCs w:val="24"/>
        </w:rPr>
        <w:t>. Сравнить условия развития данной отрасли в этих странах.</w:t>
      </w:r>
    </w:p>
    <w:p w:rsidR="00805D87" w:rsidRPr="00CA393F" w:rsidRDefault="00805D87" w:rsidP="00CA393F">
      <w:pPr>
        <w:jc w:val="both"/>
        <w:rPr>
          <w:rFonts w:ascii="Times New Roman" w:hAnsi="Times New Roman" w:cs="Times New Roman"/>
          <w:b/>
          <w:sz w:val="24"/>
          <w:szCs w:val="24"/>
        </w:rPr>
      </w:pPr>
    </w:p>
    <w:p w:rsidR="00805D87" w:rsidRPr="00CA393F" w:rsidRDefault="00805D87" w:rsidP="00CA393F">
      <w:pPr>
        <w:jc w:val="both"/>
        <w:rPr>
          <w:rFonts w:ascii="Times New Roman" w:hAnsi="Times New Roman" w:cs="Times New Roman"/>
          <w:b/>
          <w:sz w:val="24"/>
          <w:szCs w:val="24"/>
        </w:rPr>
      </w:pPr>
      <w:r w:rsidRPr="00CA393F">
        <w:rPr>
          <w:rFonts w:ascii="Times New Roman" w:hAnsi="Times New Roman" w:cs="Times New Roman"/>
          <w:b/>
          <w:sz w:val="24"/>
          <w:szCs w:val="24"/>
        </w:rPr>
        <w:t>План:</w:t>
      </w:r>
    </w:p>
    <w:p w:rsidR="00805D87" w:rsidRPr="00CA393F" w:rsidRDefault="00805D87" w:rsidP="00CA393F">
      <w:pPr>
        <w:jc w:val="both"/>
        <w:rPr>
          <w:rFonts w:ascii="Times New Roman" w:hAnsi="Times New Roman" w:cs="Times New Roman"/>
          <w:sz w:val="24"/>
          <w:szCs w:val="24"/>
        </w:rPr>
      </w:pPr>
      <w:r w:rsidRPr="00CA393F">
        <w:rPr>
          <w:rFonts w:ascii="Times New Roman" w:hAnsi="Times New Roman" w:cs="Times New Roman"/>
          <w:sz w:val="24"/>
          <w:szCs w:val="24"/>
        </w:rPr>
        <w:t xml:space="preserve">1. </w:t>
      </w:r>
      <w:r>
        <w:rPr>
          <w:rFonts w:ascii="Times New Roman" w:hAnsi="Times New Roman" w:cs="Times New Roman"/>
          <w:sz w:val="24"/>
          <w:szCs w:val="24"/>
        </w:rPr>
        <w:t>Великобритания</w:t>
      </w:r>
      <w:r w:rsidRPr="00CA393F">
        <w:rPr>
          <w:rFonts w:ascii="Times New Roman" w:hAnsi="Times New Roman" w:cs="Times New Roman"/>
          <w:sz w:val="24"/>
          <w:szCs w:val="24"/>
        </w:rPr>
        <w:t>.  Сельское хозяйство.</w:t>
      </w:r>
    </w:p>
    <w:p w:rsidR="00805D87" w:rsidRPr="00CA393F" w:rsidRDefault="00805D87" w:rsidP="00CA393F">
      <w:pPr>
        <w:shd w:val="clear" w:color="auto" w:fill="FFFFFF"/>
        <w:autoSpaceDE w:val="0"/>
        <w:autoSpaceDN w:val="0"/>
        <w:adjustRightInd w:val="0"/>
        <w:jc w:val="both"/>
        <w:rPr>
          <w:rFonts w:ascii="Times New Roman" w:hAnsi="Times New Roman" w:cs="Times New Roman"/>
          <w:sz w:val="24"/>
          <w:szCs w:val="24"/>
        </w:rPr>
      </w:pPr>
      <w:r w:rsidRPr="00CA393F">
        <w:rPr>
          <w:rFonts w:ascii="Times New Roman" w:hAnsi="Times New Roman" w:cs="Times New Roman"/>
          <w:sz w:val="24"/>
          <w:szCs w:val="24"/>
        </w:rPr>
        <w:t xml:space="preserve">2. </w:t>
      </w:r>
      <w:r>
        <w:rPr>
          <w:rFonts w:ascii="Times New Roman" w:hAnsi="Times New Roman" w:cs="Times New Roman"/>
          <w:sz w:val="24"/>
          <w:szCs w:val="24"/>
        </w:rPr>
        <w:t>Германия</w:t>
      </w:r>
      <w:r w:rsidRPr="00CA393F">
        <w:rPr>
          <w:rFonts w:ascii="Times New Roman" w:hAnsi="Times New Roman" w:cs="Times New Roman"/>
          <w:sz w:val="24"/>
          <w:szCs w:val="24"/>
        </w:rPr>
        <w:t>. Динамика развития сельского  хозяйства.</w:t>
      </w:r>
    </w:p>
    <w:p w:rsidR="00805D87" w:rsidRPr="00CA393F" w:rsidRDefault="00805D87" w:rsidP="00CA393F">
      <w:pPr>
        <w:jc w:val="both"/>
        <w:rPr>
          <w:rFonts w:ascii="Times New Roman" w:hAnsi="Times New Roman" w:cs="Times New Roman"/>
          <w:sz w:val="24"/>
          <w:szCs w:val="24"/>
        </w:rPr>
      </w:pPr>
      <w:r>
        <w:rPr>
          <w:rFonts w:ascii="Times New Roman" w:hAnsi="Times New Roman" w:cs="Times New Roman"/>
          <w:sz w:val="24"/>
          <w:szCs w:val="24"/>
        </w:rPr>
        <w:t>3. Франция</w:t>
      </w:r>
      <w:r w:rsidRPr="00CA393F">
        <w:rPr>
          <w:rFonts w:ascii="Times New Roman" w:hAnsi="Times New Roman" w:cs="Times New Roman"/>
          <w:sz w:val="24"/>
          <w:szCs w:val="24"/>
        </w:rPr>
        <w:t>. Сельское хозяйство.</w:t>
      </w:r>
    </w:p>
    <w:p w:rsidR="00805D87" w:rsidRPr="001535B0" w:rsidRDefault="00805D87" w:rsidP="00CA393F">
      <w:pPr>
        <w:jc w:val="both"/>
        <w:rPr>
          <w:b/>
          <w:sz w:val="28"/>
          <w:szCs w:val="28"/>
        </w:rPr>
      </w:pPr>
    </w:p>
    <w:p w:rsidR="00805D87" w:rsidRPr="006D39E2"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ВЕЛИКОБРИТАНИЯ. Великобритания находится на 21 месте по численности населения и на 13 месте в мире по уровню жизни. 89% населения Великобритании проживают в городах, 11% - сельское население.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В Великобритании распространены в основном два типа сельских поселений. В низменной восточной части Англии население живет преимущественно в деревнях. Формы деревень разнообразны: чаще звездчатого плана, реже рядовой, уличной планировки.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Самая плотная сеть деревень - в северо-восточном Йоркшире, где они часто находятся не далее 2, 5 км.друг от друга. Исключительно высока плотность сельских и полусельских поселений в основном промышленном поясе страны и вокруг конурбаций Тайнсайд т Клайдсайд. Здесь поселки, в которых живут рабочие, занятые на промышленных предприятиях конурбаций, перемежаются с деревнями, хуторами и отдельными фермами.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Фермеры, как правило, живут отдельно от поселений. Их дома расположены среди земельных угодий. Отдельно стоят и жилища богатых землевладельцев (лендлордов). Наемным трудом охвачено 93%, среди которых мелкая буржуазия составляет около 17%, безработных - 13% (от экономически активного населения).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Великобритания выделяется в сельском хозяйстве среди европейских стран тем, что в этом секторе экономики у нее занято менее двух процентов населения. При коммерческой интенсификации урожаев и высоком уровне механизации по некоторым позициям объемы агропромышленного производства превзошли уровень спроса в стране. Постепенно снижается уровень занятости в этой области. Чтобы создать альтернативную работу для людей в сельской местности, правительство предпринимает попытки перебросить рабочую силу в другие отрасли. Площадь земли, используемой в сельском хозяйстве (около трех четвертей всей площади), тоже уменьшается, при этом земли, пригодные для выращивания злаков отдают под пастбища.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Государственная политика по отношению к сельскому хозяйству предполагает повышение уровня производительности и уровня жизни, занятых в агропромышленном комплексе людей, в то же время сохраняя разумные цены на товары. Чтобы этого достичь, была создана, система минимальных цен на внутренние товары и пошлин на импорт. Производителям говядины и баранины специально доплачивается, чтобы сделать их товар конкурентоспособным на европейском рынке. Из недавно принятых мер можно упомянуть ограничения на производство молока и компенсации фермерам за неиспользуемые земли. Наиболее важными злаками являются пшеница, овес, рожь. Значительная часть злаков идет на прокорм скота, однако остальное идет на производство хлеба, крупы и т.д. В животноводстве наиболее важными является рогатый скот. В сельском хозяйстве стараются поддекурсрживать высокий уровень самодостаточности, за исключением производства сахара и сыра; которые импортируются. В настоящее время Великобритания занимает шестое место среди стран-членов ЕС по объёму производства сельхозпродукции. В среднем на одного работника с полной занятостью здесь производится продукции на 25,7 тыс. евро (в валовом исчислении). Сельскохозяйственные земли в Великобритании насчитывают 18,5 млн га, что составляет около 77% территории страны.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Сельское хозяйство Великобритании в настоящее время — одно из самых продуктивных и механизированных в мире. Доля занятости в отрасли составляет 2 % от общей занятости в стране. Общая площадь сельскохозяйственных угодий — 58,3 млн га (76 % всех земель страны). В структуре сельскохозяйственного производства преобладает — животноводство. Молочное и мясомолочное скотоводство, развито также свиноводство (беконный откорм), мясное овцеводство и птицеводство.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Общая динамика развития сельского хозяйства Великобритании в 2006 году по стоимости производства основных видов сельхозпродукции в рыночных ценах имела следующие показатели: производство пшеницы увеличилось на 16% и составило 1,2 млрд.ф.ст.; ячменя — на 9,8% до 412 млн.ф.ст.; рапса для производства растительного масла — на 17% до 307 млн.ф.ст.; сахарной свеклы снизилось на 37% до 168 млн.ф.ст.; свежих овощей увеличилось на 9,1% и достигло 986 млн.ф.ст.; растений и цветов снизилось на 4,4% до 744 млн.ф.ст.; картофеля увеличилось на 24% до 625 млн.ф.ст.; свежих фруктов снизилось на 1,2 % до 377 млн.ф.ст.; свинины увеличилось на 1,3% до 687 млн.ф.ст.; говядины — на 13% до 1,6 млрд.ф.ст.; баранины — на 2,7% до 702 млн.ф.ст.; мяса птицы — на 1% до 1,3 млн.ф.ст.; молока снизилось на 3,6% до 2,5 млн.ф.ст.; яиц увеличилось на 2,0% до 357 млн.ф.ст.</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Таким образом, долгие годы считалось, что Британия – одна из самых комфортных стран для проживания. По крайней мере именно Лондон считался самым привлекательным городом для мигрантов и признавался лучшим финансовым центром мира. Но как показывает исследование, которое было опубликовано в конце минувшего года, то Британия заняла последнее место в рейтинге уровня жизни. (Исследование провел сайт Switch.com.) И основными проблемами низкого уровня жизни в данной стране остаются, такие как: цены в Британии на продукты первой необходимости в стране выше, чем среднеевропейские, а так же из-за высоких расходов (жилье, коммунальные платежи, проезд и др.).</w:t>
      </w: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Pr="00CA393F" w:rsidRDefault="00805D87" w:rsidP="00CA393F">
      <w:pPr>
        <w:jc w:val="both"/>
        <w:rPr>
          <w:rFonts w:ascii="Times New Roman" w:hAnsi="Times New Roman" w:cs="Times New Roman"/>
          <w:b/>
          <w:sz w:val="24"/>
          <w:szCs w:val="24"/>
        </w:rPr>
      </w:pPr>
      <w:r w:rsidRPr="00CA393F">
        <w:rPr>
          <w:rFonts w:ascii="Times New Roman" w:hAnsi="Times New Roman" w:cs="Times New Roman"/>
          <w:b/>
          <w:sz w:val="24"/>
          <w:szCs w:val="24"/>
        </w:rPr>
        <w:t>Контрольные вопросы:</w:t>
      </w:r>
    </w:p>
    <w:p w:rsidR="00805D87" w:rsidRPr="00CA393F" w:rsidRDefault="00805D87" w:rsidP="00CA393F">
      <w:pPr>
        <w:numPr>
          <w:ilvl w:val="0"/>
          <w:numId w:val="8"/>
        </w:numPr>
        <w:spacing w:after="0" w:line="240" w:lineRule="auto"/>
        <w:jc w:val="both"/>
        <w:rPr>
          <w:rFonts w:ascii="Times New Roman" w:hAnsi="Times New Roman" w:cs="Times New Roman"/>
          <w:sz w:val="24"/>
          <w:szCs w:val="24"/>
        </w:rPr>
      </w:pPr>
      <w:r w:rsidRPr="00CA393F">
        <w:rPr>
          <w:rFonts w:ascii="Times New Roman" w:hAnsi="Times New Roman" w:cs="Times New Roman"/>
          <w:sz w:val="24"/>
          <w:szCs w:val="24"/>
        </w:rPr>
        <w:t>Назовите особенности сельского хозяйства каждой страны?</w:t>
      </w:r>
    </w:p>
    <w:p w:rsidR="00805D87" w:rsidRPr="00CA393F" w:rsidRDefault="00805D87" w:rsidP="00CA393F">
      <w:pPr>
        <w:numPr>
          <w:ilvl w:val="0"/>
          <w:numId w:val="8"/>
        </w:numPr>
        <w:spacing w:after="0" w:line="240" w:lineRule="auto"/>
        <w:jc w:val="both"/>
        <w:rPr>
          <w:rFonts w:ascii="Times New Roman" w:hAnsi="Times New Roman" w:cs="Times New Roman"/>
          <w:sz w:val="24"/>
          <w:szCs w:val="24"/>
        </w:rPr>
      </w:pPr>
      <w:r w:rsidRPr="00CA393F">
        <w:rPr>
          <w:rFonts w:ascii="Times New Roman" w:hAnsi="Times New Roman" w:cs="Times New Roman"/>
          <w:sz w:val="24"/>
          <w:szCs w:val="24"/>
        </w:rPr>
        <w:t>Чем объясняется слабо раз</w:t>
      </w:r>
      <w:r>
        <w:rPr>
          <w:rFonts w:ascii="Times New Roman" w:hAnsi="Times New Roman" w:cs="Times New Roman"/>
          <w:sz w:val="24"/>
          <w:szCs w:val="24"/>
        </w:rPr>
        <w:t>витое сельское хозяйство М</w:t>
      </w:r>
      <w:r w:rsidRPr="00CA393F">
        <w:rPr>
          <w:rFonts w:ascii="Times New Roman" w:hAnsi="Times New Roman" w:cs="Times New Roman"/>
          <w:sz w:val="24"/>
          <w:szCs w:val="24"/>
        </w:rPr>
        <w:t>?</w:t>
      </w:r>
    </w:p>
    <w:p w:rsidR="00805D87" w:rsidRPr="00CA393F" w:rsidRDefault="00805D87" w:rsidP="00CA393F">
      <w:pPr>
        <w:numPr>
          <w:ilvl w:val="0"/>
          <w:numId w:val="8"/>
        </w:numPr>
        <w:spacing w:after="0" w:line="240" w:lineRule="auto"/>
        <w:jc w:val="both"/>
        <w:rPr>
          <w:rFonts w:ascii="Times New Roman" w:hAnsi="Times New Roman" w:cs="Times New Roman"/>
          <w:sz w:val="24"/>
          <w:szCs w:val="24"/>
        </w:rPr>
      </w:pPr>
      <w:r w:rsidRPr="00CA393F">
        <w:rPr>
          <w:rFonts w:ascii="Times New Roman" w:hAnsi="Times New Roman" w:cs="Times New Roman"/>
          <w:sz w:val="24"/>
          <w:szCs w:val="24"/>
        </w:rPr>
        <w:t>Основные черты и</w:t>
      </w:r>
      <w:r>
        <w:rPr>
          <w:rFonts w:ascii="Times New Roman" w:hAnsi="Times New Roman" w:cs="Times New Roman"/>
          <w:sz w:val="24"/>
          <w:szCs w:val="24"/>
        </w:rPr>
        <w:t xml:space="preserve"> отличия сельского хозяйства </w:t>
      </w:r>
      <w:r w:rsidRPr="00CA393F">
        <w:rPr>
          <w:rFonts w:ascii="Times New Roman" w:hAnsi="Times New Roman" w:cs="Times New Roman"/>
          <w:sz w:val="24"/>
          <w:szCs w:val="24"/>
        </w:rPr>
        <w:t xml:space="preserve"> </w:t>
      </w:r>
      <w:r w:rsidRPr="000364A6">
        <w:rPr>
          <w:rFonts w:ascii="Times New Roman" w:hAnsi="Times New Roman" w:cs="Times New Roman"/>
          <w:sz w:val="24"/>
          <w:szCs w:val="24"/>
        </w:rPr>
        <w:t>Великобритании</w:t>
      </w:r>
      <w:r w:rsidRPr="00CA393F">
        <w:rPr>
          <w:rFonts w:ascii="Times New Roman" w:hAnsi="Times New Roman" w:cs="Times New Roman"/>
          <w:sz w:val="24"/>
          <w:szCs w:val="24"/>
        </w:rPr>
        <w:t xml:space="preserve"> от </w:t>
      </w:r>
      <w:r w:rsidRPr="000364A6">
        <w:rPr>
          <w:rFonts w:ascii="Times New Roman" w:hAnsi="Times New Roman" w:cs="Times New Roman"/>
          <w:sz w:val="24"/>
          <w:szCs w:val="24"/>
        </w:rPr>
        <w:t>Германии</w:t>
      </w:r>
      <w:r w:rsidRPr="00CA393F">
        <w:rPr>
          <w:rFonts w:ascii="Times New Roman" w:hAnsi="Times New Roman" w:cs="Times New Roman"/>
          <w:sz w:val="24"/>
          <w:szCs w:val="24"/>
        </w:rPr>
        <w:t xml:space="preserve"> и </w:t>
      </w:r>
      <w:r w:rsidRPr="000364A6">
        <w:rPr>
          <w:rFonts w:ascii="Times New Roman" w:hAnsi="Times New Roman" w:cs="Times New Roman"/>
          <w:sz w:val="24"/>
          <w:szCs w:val="24"/>
        </w:rPr>
        <w:t>Франции</w:t>
      </w:r>
      <w:r w:rsidRPr="00CA393F">
        <w:rPr>
          <w:rFonts w:ascii="Times New Roman" w:hAnsi="Times New Roman" w:cs="Times New Roman"/>
          <w:sz w:val="24"/>
          <w:szCs w:val="24"/>
        </w:rPr>
        <w:t>?</w:t>
      </w:r>
    </w:p>
    <w:p w:rsidR="00805D87" w:rsidRPr="00CA393F" w:rsidRDefault="00805D87" w:rsidP="00CA393F">
      <w:pPr>
        <w:numPr>
          <w:ilvl w:val="0"/>
          <w:numId w:val="8"/>
        </w:numPr>
        <w:spacing w:after="0" w:line="240" w:lineRule="auto"/>
        <w:jc w:val="both"/>
        <w:rPr>
          <w:rFonts w:ascii="Times New Roman" w:hAnsi="Times New Roman" w:cs="Times New Roman"/>
          <w:sz w:val="24"/>
          <w:szCs w:val="24"/>
        </w:rPr>
      </w:pPr>
      <w:r w:rsidRPr="00CA393F">
        <w:rPr>
          <w:rFonts w:ascii="Times New Roman" w:hAnsi="Times New Roman" w:cs="Times New Roman"/>
          <w:sz w:val="24"/>
          <w:szCs w:val="24"/>
        </w:rPr>
        <w:t>Назовите основные продукты экспорта и импорта сельской продукции в СРС ?</w:t>
      </w: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CA393F">
      <w:pPr>
        <w:pStyle w:val="NoSpacing"/>
        <w:tabs>
          <w:tab w:val="left" w:pos="7320"/>
        </w:tabs>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9. Кредитно-денежное и бюджетно-налоговое регулирование ЭСРС.</w:t>
      </w:r>
    </w:p>
    <w:p w:rsidR="00805D87" w:rsidRPr="00F752E0" w:rsidRDefault="00805D87" w:rsidP="00F752E0">
      <w:pPr>
        <w:jc w:val="both"/>
        <w:rPr>
          <w:rFonts w:ascii="Times New Roman" w:hAnsi="Times New Roman" w:cs="Times New Roman"/>
          <w:b/>
          <w:sz w:val="24"/>
          <w:szCs w:val="24"/>
        </w:rPr>
      </w:pPr>
      <w:r w:rsidRPr="00F752E0">
        <w:rPr>
          <w:rFonts w:ascii="Times New Roman" w:hAnsi="Times New Roman" w:cs="Times New Roman"/>
          <w:b/>
          <w:sz w:val="24"/>
          <w:szCs w:val="24"/>
        </w:rPr>
        <w:t xml:space="preserve">Цель: </w:t>
      </w:r>
      <w:r w:rsidRPr="00F752E0">
        <w:rPr>
          <w:rFonts w:ascii="Times New Roman" w:hAnsi="Times New Roman" w:cs="Times New Roman"/>
          <w:sz w:val="24"/>
          <w:szCs w:val="24"/>
        </w:rPr>
        <w:t>раскрыть сущность бюджетной и денежно-кредитной политики в странах региона специализации</w:t>
      </w:r>
      <w:r w:rsidRPr="00F752E0">
        <w:rPr>
          <w:rFonts w:ascii="Times New Roman" w:hAnsi="Times New Roman" w:cs="Times New Roman"/>
          <w:b/>
          <w:sz w:val="24"/>
          <w:szCs w:val="24"/>
        </w:rPr>
        <w:t>.</w:t>
      </w:r>
    </w:p>
    <w:p w:rsidR="00805D87" w:rsidRPr="00F752E0" w:rsidRDefault="00805D87" w:rsidP="00F752E0">
      <w:pPr>
        <w:pStyle w:val="NormalWeb"/>
        <w:spacing w:before="0" w:beforeAutospacing="0" w:after="0" w:afterAutospacing="0"/>
        <w:jc w:val="both"/>
        <w:rPr>
          <w:b/>
        </w:rPr>
      </w:pPr>
      <w:r w:rsidRPr="00F752E0">
        <w:rPr>
          <w:b/>
        </w:rPr>
        <w:t>План:</w:t>
      </w:r>
    </w:p>
    <w:p w:rsidR="00805D87" w:rsidRPr="00F752E0" w:rsidRDefault="00805D87" w:rsidP="00F752E0">
      <w:pPr>
        <w:pStyle w:val="NormalWeb"/>
        <w:spacing w:before="0" w:beforeAutospacing="0" w:after="0" w:afterAutospacing="0"/>
        <w:jc w:val="both"/>
      </w:pPr>
      <w:r>
        <w:t>1.Великобритания</w:t>
      </w:r>
      <w:r w:rsidRPr="00F752E0">
        <w:t xml:space="preserve">. Бюджетная и денежно-кредитная политика в </w:t>
      </w:r>
      <w:r w:rsidRPr="000364A6">
        <w:t>Великобритании</w:t>
      </w:r>
      <w:r>
        <w:t xml:space="preserve">. </w:t>
      </w:r>
    </w:p>
    <w:p w:rsidR="00805D87" w:rsidRPr="00F752E0" w:rsidRDefault="00805D87" w:rsidP="00F752E0">
      <w:pPr>
        <w:pStyle w:val="HTMLPreformatted"/>
        <w:jc w:val="both"/>
        <w:rPr>
          <w:rFonts w:ascii="Times New Roman" w:hAnsi="Times New Roman" w:cs="Times New Roman"/>
          <w:sz w:val="24"/>
          <w:szCs w:val="24"/>
        </w:rPr>
      </w:pPr>
      <w:r>
        <w:rPr>
          <w:rFonts w:ascii="Times New Roman" w:hAnsi="Times New Roman" w:cs="Times New Roman"/>
          <w:sz w:val="24"/>
          <w:szCs w:val="24"/>
        </w:rPr>
        <w:t>2.Германия</w:t>
      </w:r>
      <w:r w:rsidRPr="00F752E0">
        <w:rPr>
          <w:rFonts w:ascii="Times New Roman" w:hAnsi="Times New Roman" w:cs="Times New Roman"/>
          <w:sz w:val="24"/>
          <w:szCs w:val="24"/>
        </w:rPr>
        <w:t>. Финансы. Налоговая система </w:t>
      </w:r>
      <w:r w:rsidRPr="000364A6">
        <w:rPr>
          <w:rFonts w:ascii="Times New Roman" w:hAnsi="Times New Roman" w:cs="Times New Roman"/>
          <w:sz w:val="24"/>
          <w:szCs w:val="24"/>
        </w:rPr>
        <w:t>Германии</w:t>
      </w:r>
      <w:r w:rsidRPr="00F752E0">
        <w:rPr>
          <w:rFonts w:ascii="Times New Roman" w:hAnsi="Times New Roman" w:cs="Times New Roman"/>
          <w:sz w:val="24"/>
          <w:szCs w:val="24"/>
        </w:rPr>
        <w:t>. Влияние налоговой системы на экономические процессы в стране. Роль провинций в экономике. Координация налогов</w:t>
      </w:r>
      <w:r>
        <w:rPr>
          <w:rFonts w:ascii="Times New Roman" w:hAnsi="Times New Roman" w:cs="Times New Roman"/>
          <w:sz w:val="24"/>
          <w:szCs w:val="24"/>
        </w:rPr>
        <w:t>.</w:t>
      </w:r>
    </w:p>
    <w:p w:rsidR="00805D87" w:rsidRPr="00F752E0" w:rsidRDefault="00805D87" w:rsidP="00F752E0">
      <w:pPr>
        <w:jc w:val="both"/>
        <w:rPr>
          <w:rFonts w:ascii="Times New Roman" w:hAnsi="Times New Roman" w:cs="Times New Roman"/>
          <w:sz w:val="24"/>
          <w:szCs w:val="24"/>
        </w:rPr>
      </w:pPr>
      <w:r w:rsidRPr="00F752E0">
        <w:rPr>
          <w:rFonts w:ascii="Times New Roman" w:hAnsi="Times New Roman" w:cs="Times New Roman"/>
          <w:sz w:val="24"/>
          <w:szCs w:val="24"/>
        </w:rPr>
        <w:t xml:space="preserve">3. </w:t>
      </w:r>
      <w:r>
        <w:rPr>
          <w:rFonts w:ascii="Times New Roman" w:hAnsi="Times New Roman" w:cs="Times New Roman"/>
          <w:sz w:val="24"/>
          <w:szCs w:val="24"/>
        </w:rPr>
        <w:t>Франция</w:t>
      </w:r>
      <w:r w:rsidRPr="00F752E0">
        <w:rPr>
          <w:rFonts w:ascii="Times New Roman" w:hAnsi="Times New Roman" w:cs="Times New Roman"/>
          <w:sz w:val="24"/>
          <w:szCs w:val="24"/>
        </w:rPr>
        <w:t>. Налоговое право.</w:t>
      </w:r>
    </w:p>
    <w:p w:rsidR="00805D87" w:rsidRPr="006D39E2"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ГЕРМАНИЯ </w:t>
      </w:r>
      <w:r w:rsidRPr="006D39E2">
        <w:rPr>
          <w:rFonts w:ascii="Times New Roman" w:hAnsi="Times New Roman" w:cs="Times New Roman"/>
          <w:i/>
          <w:sz w:val="24"/>
          <w:szCs w:val="24"/>
        </w:rPr>
        <w:t xml:space="preserve">Инфраструктура денежно-кредитной системы Германии. </w:t>
      </w:r>
      <w:r w:rsidRPr="006D39E2">
        <w:rPr>
          <w:rFonts w:ascii="Times New Roman" w:hAnsi="Times New Roman" w:cs="Times New Roman"/>
          <w:sz w:val="24"/>
          <w:szCs w:val="24"/>
        </w:rPr>
        <w:t xml:space="preserve">В состав банковской системы Германии входят все кредитные учреждения, подчиняющиеся закону «О кредитном деле». Главная особенность немецкой банковской системы – это высокая степень универсализации банковской деятельности. Денежно-кредитная система Германии – одна из самых развитых в Европе. Репутация Германии как ведущего банковского центра в мире связана с совершенством национального законодательства.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Денежно-кредитная система Германии имеет двухуровневую структуру. На первом уровне денежно-кредитной системы находится Немецкий федеральный банк. На втором уровне находятся коммерческие банки и небанковские кредитно-финансовые учреждения (более 4000). Контроль за их деятельностью возложен на Федеральное управление контроля, которое подчиняется Министерству финансов. Коммерческие банки в зависимости от направлений их деятельности разделяются на универсальные (частные) и специализированные. В денежно-кредитной системе Германии особую роль играю универсальные банки. К ним относятся гросс-банки и региональные банки. Гросс-банки – коммерческие банки, являющиеся самыми крупными немецкими кредитными учреждениями. Их создание началось еще в ХІХ веке. Среди них выделяются 3 самых крупных - «Дойче Банк», «Дрезден Банк» и «Коммерцбанк». Все банки являются акционерными обществами, капитал которых широко рассеян, как внутри страны, так и в международном масштабе. Каждый из этих банков имеет от 200 до 300 тыс. акционеров. По своим капиталам гросс-банки входят в состав самых мощных банков мира. Все банки имеют разветвленную сеть филиалов (более 4000), которые охватывают всю Германию. Каждый гросс-банк возглавляет финансово-промышленную группу, возникшую на основе их сращивания с промышленными концернами страны. Наибольшую финансово-промышленную группу имеет «Дойчебанк», в нее входят крупнейшие концерны таких ключевых отраслей экономики, как электротехника, электроника, атомная и тяжелое машиностроение. Особенно тесные связи имеет «Дойчебанк» с промышленными концернами «Сименс», «Геш», «Ганиэл», «Хенкель» и др. Финансовая группа «Дрезденбанка» по экономической мощи несколько уступает предыдущей группе. Она включает концерны «Круппа», «АЭГ-Телефункен», «Металлгезельшафт-Дегуса», «Грундиг» и др. Группа «Коммерцбанка», хотя и уступает по экономической мощи двум другим группам гроссбанков, однако тоже основана на тесных связях ведущего банка с промышленными концернами «ИГ-Фарбен», «Ганиель», «Верхан», «Тиссен», и др. В группу «Коммерцбанка» входят около 50 различных предприятий из разных отраслей экономики. Региональные банки – это приблизительно 200 учреждений. Их деятельность осуществляется на базе правовых форм акционерных обществ, акционерных коммандитных товариществ и обществ с ограниченной ответственностью.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Первоначально деятельность региональных банков была ограничена одним районом или отраслью, но в настоящее время она распространяется на всю территорию Германии и за ее пределы.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К коммерческим банкам относятся также филиалы иностранных банков. Общий уровень активности других государств на финансовом рынке Германии достаточно высокий. В настоящее время здесь представлены свыше 300 иностранных кредитных учреждений из более чем 50 стран мира с развитой сетью филиалов.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Специализированные коммерческие банки Германии представлены ипотечными банками, Почтовым банком и Кооперативным центральным банком.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Ипотечные банки составляют группу, приблизительно состоящую из 30 банков, которые специализируются на предоставлении кредитов на земельные участки и коммунальных кредитах. Эти банки предоставляют долгосрочные кредиты для финансирования жилищного строительства и для модернизации жилых зданий, для промышленных и сельскохозяйственных капиталовложений, которые гарантируются путем выдачи залоговых прав на земельные участки. Другим видом деятельности этих учреждений является предоставление коммунальных кредитов. Такие кредиты выдаются федерации, землям и муниципалитетам, прочим корпорациям и учреждениям общественного права. Два кредитных учреждения этой группы специализируются в качестве ипотечных банков для финансирования судостроения на базе среднесрочных и долгосрочных кредитов. Необходимые средства для осуществления кредитования эти ипотечные банки получают за счет продажи закладных листов и облигаций коммунального займа на рынке капитала.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Почтовый банк - специализированный банк в области системы расчетов и вкладов. Этот банк основан на базе 2-ух почтово-сберегательных учреждений и 14-ти почтовых жироучреждений немецкой федеральной почты. Начал свою деятельность в 1990 г.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Кооперативные центральные банки - банковские учреждения, через которые осуществляются операции расчета между отдельными кооперативными кредитными товариществами. Главной организацией кооперативной банковской группы является «ДойчеГеноссеншафтсбанк АГ». Он является корпорацией общественного права и перед ним ставится задача содействия развитию немецкого кооперативного движения. В качестве универсального коммерческого банка и банка, действующего по всему миру, он имеет право на выпуск акций и выполняет банковские операции всех видов.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К основным небанковским кредитно-финансовым учреждениям относятся: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Сберегательные кассы. Раньше деятельность сберегательных касс заключалась только в сборе сбережений и выдаче кредитов под залог реальных ценностей. Сегодня они приобрели характер универсально действующих коммерческих банков, несмотря на то, что традиционная задача этих сберегательных касс все еще является основой их коммерческой деятельности.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В Германии сегодня насчитывается около 560 сберегательных касс, имеющих в общей сложности около 20 тыс. филиалов. Почти все они являются муниципальными учреждениями. В качестве собственников и, тем самым, гарантов сохранности средств выступают города и округа.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Сберегательные кассы представляют собой сегодня самую крупную группу финансовых учреждений, осуществляющих кредитные операции в Германии. Около 60% всех немцев имеют тот или иной счет в сберегательной кассе.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Жироцентрали. 12 жироцентралей являются центральными организациями сберегательных касс регионов. Они оперируют средствами сберегательных касс и осуществляют кредитные операции. Параллельно с этими традиционными задачами с 60-х годов жироцентрали все больше и больше принимают участие в финансировании крупных промышленных сделок и сделок во внешней торговле. За обязательства этих жироцентралей несет ответственность соответствующая федеральная земля, сберегательные кассы и их региональные союзы. Государственный контроль осуществляют ответственные за это земельные министры.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Кредитные товарищества. Около 3000 кооперативных кредитных товариществ находятся в городах в основном под названием Фольксбанк, а в сельской местности под названием Райфайзенбанк. Частично здесь речь идет о сравнительно небольших сельских кооперативных кредитных учреждениях, количество которых за последние годы из-за их слияния постепенно снижается. Основой создания кооперативного кредитного сектора в Германии явилась идея, которая появилась более 125 лет тому назад, о финансовой помощи путем самопомощи. Сегодня кооперативные кредитные товарищества предлагают универсальный ассортимент услуг, несмотря на то, что их деятельность концентрируется на получение бессрочных и сберегательных вкладов и на выдаче краткосрочных и среднесрочных кредитов своим членам, при этом необходимо заметить, что объем долгосрочных кредитов постоянно увеличивается.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Если ранее членами такого товарищества являлись в основном ремесленники, лица занимающиеся промыслом и фермеры, то в настоящее время основная масса, свыше 11 миллионов членов, представлена средним слоем населения, работающим по найму.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Гарантийные кредитные объединения – это организации самопомощи предприятий среднего уровня. Основная задача этих учреждений, существующих с середины 50-х гг., состоит в предоставлении необходимых финансовых ресурсов мелким и средним предприятиям. Кроме того, гарантийные кредитные объединения предоставляют гарантии на случай убытков для предприятий в сфере торговли и промышленности.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Сберегательные строительные кассы – кредитно-финансовые учреждения, которые специализируются на финансировании строительства жилья. Главное преимущество таких учреждений – низкие процентные ставки по кредитам.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ФРАНЦИЯ</w:t>
      </w:r>
      <w:r w:rsidRPr="006D39E2">
        <w:rPr>
          <w:rFonts w:ascii="Times New Roman" w:hAnsi="Times New Roman" w:cs="Times New Roman"/>
          <w:i/>
          <w:sz w:val="24"/>
          <w:szCs w:val="24"/>
        </w:rPr>
        <w:t>. Налоговая система Франции</w:t>
      </w:r>
      <w:r w:rsidRPr="006D39E2">
        <w:rPr>
          <w:rFonts w:ascii="Times New Roman" w:hAnsi="Times New Roman" w:cs="Times New Roman"/>
          <w:sz w:val="24"/>
          <w:szCs w:val="24"/>
        </w:rPr>
        <w:t>Налоговая система Франции интересна тем, что именно в этой стране был разработан и впервые в 1954г. внедрен налог на добавленную стоимость. Налоговая система нацелена в основном на обложение потребления.Налоговая система Франции представляет собой в рамках реализации регулирующей функции точное отражение ее государственного устройства и основана не столько на использовании механизмов экономического регулирования, сколько на централизованном перераспределении фискальных ресурсов.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Характерные черты налоговой системы Франции: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стимулирующее воздействие на повышение эффективности экономики;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социальная направленность;</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учет территориальных аспектов.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Для французской системы характерна также жесткая законодательная регламентация, сочетающаяся, вместе с тем, с гибкостью. Эластичность налоговой системы заключается в том, что ежегодно в соответствии с изменениями политической и экономической конъюнктуры законодательно уточняются ставки налогов.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Правила применения налогов стабильны в течение ряда лет. Французские налоги взаимоувязаны в целостную систему, в которой существует механизм защиты от двойного налогообложения.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Налоговая система является главным источником поступлений в центральный бюджет, которые составляют более 90% его доходной базы.</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Налоговая система Франции предусматривает следующие основные виды налогов: косвенные, прямые и гербовые сборы. 50% от косвенных налогов составляет НДС, который обеспечивает 45% всех налоговых поступлений.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Существует строгое разделение налогов на поступающие в центральный бюджет и на местные налоги. Это связано с политикой формирования местных бюджетов на принципах самофинансирования и бездефицитности. Имеются лишь редкие исключения, когда доходы от центральных налогов частично поступают в местные бюджеты. При этом сбор как центральных, так и местных налогов осуществляется единой налоговой службой. Местные налоги составляют чуть более трети от суммы налогов, поступающих в центральный бюджет.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К налогам, идущим в центральный бюджет относятся: НДС, подоходный налог с физических лиц, налог на прибыль предприятий, пошлины на нефтепродукты, акцизы (кроме обычных продуктов, к акцизам относят: спички, мин. вода, услуги авиатранспорта), налог на собственность, таможенные пошлины, налог на прибыль от ценных бумаг и другие.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Основные местные налоги6 туристский сбор, налог на семью, налог на профессию, налог на уборку территории, налог на использование коммуникаций, налог на продажу зданий. В целом, местные налоги составляют 30% общего налогового бремени, они же наполняют 40% местных бюджетов.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Преобладают два вида местных налогов: налог на предприятие и налоги на семью. Налог на предприятия вносится в виде налога на профессии, а налоги на семью состоят из следующих налогов: налог на жилье, земельный налог на здания и постройки, налог на землю.</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Подоходный налог с физических лиц во Франции обеспечивает около 20% доходов государственного бюджета, а его главной особенностью является то, что фискальную единицу представляет собой не отдельный гражданин, а семья.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 подоходный налог возложены функции стимулирования вкладов населения в сбережения, недвижимость, покупку акций. Все это создает сложную систему расчета налога и применения многочисленных льгот и вычетов. Так, из 25 млн. плательщиков фактически платят налог только 15 млн. (52%). Потенциальными плательщиками являются все физические лица страны, а так же предприятия и кооперативы, не являющиеся акционерными обществами. Налог, в принципе, единый, высчитывается по единой прогрессивной шкале, но вместе с тем он принимает во внимание экономические, социальные, семейные условия и возраст каждого плательщика. Ставки прогрессии - от 0 до 56,8% в зависимости от доходов. Ежегодно шкала уточняется, позволяя учесть инфляционные процессы. Подоходный налог должны уплачивать все проживающие во Франции с доходов, полученных в стране и заграницей с учетом соглашений.</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Существенно более весомым является налогообложение доходов юридических лиц (хозяйствующих субъектов), которые помимо прогрессивного налога на прибыль (ставка которого от 10 до 42%, а наиболее распространенный уровень – 34%) уплачивают налоги, исчисляемые от расходов на оплату труда (налог на профессиональное образование (0,6%), налог на долгосрочную профессиональную подготовку (1,5 – 2,3%) и налог на жилищное строительство (0,65%)).</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Налогообложение собственности (имущества) во Франции также ориентировано, главным образом, на юридических лиц и включает налог на имущество хозяйствующих субъектов, взимаемый по прогрессивной шкале (до 1,5% стоимости), налог на земельный участок, а также налог на автотранспорт и налог на жилье, который уплачивают и собственники жилья, и арендаторы. В целом этот вид налогообложения формирует менее 10% налоговых доходов государства.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Главным источником государственных доходов во Франции являются акцизы и НДС, который обеспечивает 45% всех налоговых бюджетных поступлений. Весьма сложное нормативное обеспечение этого налога включает четырехступенчатую шкалу налоговых ставок, дифференцированную по отдельным группам товаров и услуг, а также ряд налоговых освобождений. Сейчас наблюдается тенденция к снижению ставок и переходу к двум ставкам. Стандартная ставка НДС в стране - 18,6 %, льготные ставки 2,1; 4 и 5,5 %, повышенная - 22%.</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Методика определения налогооблагаемой базы довольно сложна, и трудно выбрать в определенных случаях между уплатой НДС и подоходного налога в сфере финансов, в банковском деле и некоторых других областях.</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Расчет ведется самими предприятиями, при упрощенном учете - налоговой службой. Мелкие предприятия могут заполнять декларацию в течение года расчетно. НДС вносится в бюджет ежемесячно, на основе декларации.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Кроме того, во французской системе налогообложения применяются акцизы на отдельные товары и услуги, являющиеся одними из немногих видов налогов, платежи по которым зачисляются непосредственно в местные бюджеты.</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Несвоевременная уплата налога, а также задержка с подачей декларации наказывается взысканием пени в размере 0,75% за каждый месяц просрочки и дополнительно 10% от суммы недоимки.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Характерной чертой налоговой системы Франции является ее стимулирующее воздействие на повышение эффективности экономики, социальная направленность ряда налоговых мероприятий, учет территориальных аспектов развития.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Реализация регулирующих и стимулирующих функций налоговой системы осуществляется через многочисленные льготы и привилегии, предоставляемые налогоплательщикам, а также путем специальных правил формирования налоговой базы конкретных налогов и методов их применения.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Налогообложение во Франции имеет особенности и традиции, которые тесно связаны с историческим развитием политической системы и экономики страны. Налоговую систему отличает системность на широкой законодательной основе, которая базируется на положении о том, что все меры по налогообложению находятся в компетенции парламента. Применение налогов опирается на законы, утверждаемые ежегодно Национальной ассамблеей при голосовании государственного бюджета, а также на декреты и предписания, принимаемые государством в развитии указанных законов.</w:t>
      </w:r>
    </w:p>
    <w:p w:rsidR="00805D87"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АНГЛИЯ.</w:t>
      </w:r>
    </w:p>
    <w:p w:rsidR="00805D87" w:rsidRDefault="00805D87" w:rsidP="00F95510">
      <w:pPr>
        <w:pStyle w:val="NoSpacing"/>
        <w:tabs>
          <w:tab w:val="left" w:pos="7320"/>
        </w:tabs>
        <w:jc w:val="both"/>
        <w:rPr>
          <w:rFonts w:ascii="Times New Roman" w:hAnsi="Times New Roman" w:cs="Times New Roman"/>
          <w:sz w:val="24"/>
          <w:szCs w:val="24"/>
        </w:rPr>
      </w:pPr>
    </w:p>
    <w:p w:rsidR="00805D87" w:rsidRPr="00937788" w:rsidRDefault="00805D87" w:rsidP="00937788">
      <w:pPr>
        <w:pStyle w:val="BodyText"/>
        <w:ind w:firstLine="16"/>
        <w:rPr>
          <w:rFonts w:ascii="Times New Roman" w:hAnsi="Times New Roman" w:cs="Times New Roman"/>
          <w:sz w:val="24"/>
          <w:szCs w:val="24"/>
        </w:rPr>
      </w:pPr>
      <w:r w:rsidRPr="00937788">
        <w:rPr>
          <w:rFonts w:ascii="Times New Roman" w:hAnsi="Times New Roman" w:cs="Times New Roman"/>
          <w:b/>
          <w:sz w:val="24"/>
          <w:szCs w:val="24"/>
        </w:rPr>
        <w:t>Литература:</w:t>
      </w:r>
      <w:r w:rsidRPr="00937788">
        <w:rPr>
          <w:rFonts w:ascii="Times New Roman" w:hAnsi="Times New Roman" w:cs="Times New Roman"/>
          <w:sz w:val="24"/>
          <w:szCs w:val="24"/>
        </w:rPr>
        <w:t xml:space="preserve"> О: 1, стр. 468-493; 2, стр. 214 -229; 3 стр. 429-452</w:t>
      </w:r>
    </w:p>
    <w:p w:rsidR="00805D87" w:rsidRPr="00937788" w:rsidRDefault="00805D87" w:rsidP="00937788">
      <w:pPr>
        <w:jc w:val="both"/>
        <w:rPr>
          <w:rFonts w:ascii="Times New Roman" w:hAnsi="Times New Roman" w:cs="Times New Roman"/>
          <w:b/>
          <w:sz w:val="24"/>
          <w:szCs w:val="24"/>
        </w:rPr>
      </w:pPr>
      <w:r w:rsidRPr="00937788">
        <w:rPr>
          <w:rFonts w:ascii="Times New Roman" w:hAnsi="Times New Roman" w:cs="Times New Roman"/>
          <w:b/>
          <w:sz w:val="24"/>
          <w:szCs w:val="24"/>
        </w:rPr>
        <w:t>Контрольные вопросы:</w:t>
      </w:r>
    </w:p>
    <w:p w:rsidR="00805D87" w:rsidRPr="00937788" w:rsidRDefault="00805D87" w:rsidP="00937788">
      <w:pPr>
        <w:pStyle w:val="HTMLPreformatted"/>
        <w:numPr>
          <w:ilvl w:val="0"/>
          <w:numId w:val="9"/>
        </w:numPr>
        <w:jc w:val="both"/>
        <w:rPr>
          <w:rFonts w:ascii="Times New Roman" w:hAnsi="Times New Roman" w:cs="Times New Roman"/>
          <w:sz w:val="24"/>
          <w:szCs w:val="24"/>
        </w:rPr>
      </w:pPr>
      <w:r w:rsidRPr="00937788">
        <w:rPr>
          <w:rFonts w:ascii="Times New Roman" w:hAnsi="Times New Roman" w:cs="Times New Roman"/>
          <w:sz w:val="24"/>
          <w:szCs w:val="24"/>
        </w:rPr>
        <w:t>Влияние налоговой системы на экономические процессы в стране?</w:t>
      </w:r>
    </w:p>
    <w:p w:rsidR="00805D87" w:rsidRPr="00937788" w:rsidRDefault="00805D87" w:rsidP="00937788">
      <w:pPr>
        <w:pStyle w:val="HTMLPreformatted"/>
        <w:numPr>
          <w:ilvl w:val="0"/>
          <w:numId w:val="9"/>
        </w:numPr>
        <w:jc w:val="both"/>
        <w:rPr>
          <w:rFonts w:ascii="Times New Roman" w:hAnsi="Times New Roman" w:cs="Times New Roman"/>
          <w:sz w:val="24"/>
          <w:szCs w:val="24"/>
        </w:rPr>
      </w:pPr>
      <w:r w:rsidRPr="00937788">
        <w:rPr>
          <w:rFonts w:ascii="Times New Roman" w:hAnsi="Times New Roman" w:cs="Times New Roman"/>
          <w:sz w:val="24"/>
          <w:szCs w:val="24"/>
        </w:rPr>
        <w:t>Какова р</w:t>
      </w:r>
      <w:r>
        <w:rPr>
          <w:rFonts w:ascii="Times New Roman" w:hAnsi="Times New Roman" w:cs="Times New Roman"/>
          <w:sz w:val="24"/>
          <w:szCs w:val="24"/>
        </w:rPr>
        <w:t>оль провинций в экономике Франции</w:t>
      </w:r>
      <w:r w:rsidRPr="00937788">
        <w:rPr>
          <w:rFonts w:ascii="Times New Roman" w:hAnsi="Times New Roman" w:cs="Times New Roman"/>
          <w:sz w:val="24"/>
          <w:szCs w:val="24"/>
        </w:rPr>
        <w:t>?</w:t>
      </w:r>
    </w:p>
    <w:p w:rsidR="00805D87" w:rsidRPr="00937788" w:rsidRDefault="00805D87" w:rsidP="00937788">
      <w:pPr>
        <w:pStyle w:val="HTMLPreformatted"/>
        <w:numPr>
          <w:ilvl w:val="0"/>
          <w:numId w:val="9"/>
        </w:numPr>
        <w:jc w:val="both"/>
        <w:rPr>
          <w:rFonts w:ascii="Times New Roman" w:hAnsi="Times New Roman" w:cs="Times New Roman"/>
          <w:sz w:val="24"/>
          <w:szCs w:val="24"/>
        </w:rPr>
      </w:pPr>
      <w:r w:rsidRPr="00937788">
        <w:rPr>
          <w:rFonts w:ascii="Times New Roman" w:hAnsi="Times New Roman" w:cs="Times New Roman"/>
          <w:sz w:val="24"/>
          <w:szCs w:val="24"/>
        </w:rPr>
        <w:t>Какую политик</w:t>
      </w:r>
      <w:r>
        <w:rPr>
          <w:rFonts w:ascii="Times New Roman" w:hAnsi="Times New Roman" w:cs="Times New Roman"/>
          <w:sz w:val="24"/>
          <w:szCs w:val="24"/>
        </w:rPr>
        <w:t>у проводит государство в Германии, Франции, Великобритании</w:t>
      </w:r>
      <w:r w:rsidRPr="00937788">
        <w:rPr>
          <w:rFonts w:ascii="Times New Roman" w:hAnsi="Times New Roman" w:cs="Times New Roman"/>
          <w:sz w:val="24"/>
          <w:szCs w:val="24"/>
        </w:rPr>
        <w:t>?</w:t>
      </w: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w:t>
      </w:r>
      <w:r>
        <w:rPr>
          <w:rFonts w:ascii="Times New Roman" w:hAnsi="Times New Roman" w:cs="Times New Roman"/>
          <w:b/>
          <w:sz w:val="24"/>
          <w:szCs w:val="24"/>
        </w:rPr>
        <w:t>ЕМА 10-11. Социальная сфера СРС</w:t>
      </w:r>
    </w:p>
    <w:p w:rsidR="00805D87" w:rsidRPr="00DD481E" w:rsidRDefault="00805D87" w:rsidP="00DD481E">
      <w:pPr>
        <w:jc w:val="both"/>
        <w:rPr>
          <w:rFonts w:ascii="Times New Roman" w:hAnsi="Times New Roman" w:cs="Times New Roman"/>
          <w:sz w:val="24"/>
          <w:szCs w:val="24"/>
        </w:rPr>
      </w:pPr>
      <w:r w:rsidRPr="00937788">
        <w:rPr>
          <w:rFonts w:ascii="Times New Roman" w:hAnsi="Times New Roman" w:cs="Times New Roman"/>
          <w:b/>
          <w:sz w:val="24"/>
          <w:szCs w:val="24"/>
        </w:rPr>
        <w:t xml:space="preserve">Цель: </w:t>
      </w:r>
      <w:r w:rsidRPr="00937788">
        <w:rPr>
          <w:rFonts w:ascii="Times New Roman" w:hAnsi="Times New Roman" w:cs="Times New Roman"/>
          <w:sz w:val="24"/>
          <w:szCs w:val="24"/>
        </w:rPr>
        <w:t xml:space="preserve">рассмотреть социальную </w:t>
      </w:r>
      <w:r>
        <w:rPr>
          <w:rFonts w:ascii="Times New Roman" w:hAnsi="Times New Roman" w:cs="Times New Roman"/>
          <w:sz w:val="24"/>
          <w:szCs w:val="24"/>
        </w:rPr>
        <w:t>структуру стран Западной Европы</w:t>
      </w:r>
      <w:r w:rsidRPr="00937788">
        <w:rPr>
          <w:rFonts w:ascii="Times New Roman" w:hAnsi="Times New Roman" w:cs="Times New Roman"/>
          <w:sz w:val="24"/>
          <w:szCs w:val="24"/>
        </w:rPr>
        <w:t>.</w:t>
      </w:r>
    </w:p>
    <w:p w:rsidR="00805D87" w:rsidRPr="00937788" w:rsidRDefault="00805D87" w:rsidP="00937788">
      <w:pPr>
        <w:jc w:val="both"/>
        <w:rPr>
          <w:rFonts w:ascii="Times New Roman" w:hAnsi="Times New Roman" w:cs="Times New Roman"/>
          <w:b/>
          <w:sz w:val="24"/>
          <w:szCs w:val="24"/>
        </w:rPr>
      </w:pPr>
      <w:r w:rsidRPr="00937788">
        <w:rPr>
          <w:rFonts w:ascii="Times New Roman" w:hAnsi="Times New Roman" w:cs="Times New Roman"/>
          <w:b/>
          <w:sz w:val="24"/>
          <w:szCs w:val="24"/>
        </w:rPr>
        <w:t xml:space="preserve">План </w:t>
      </w:r>
    </w:p>
    <w:p w:rsidR="00805D87" w:rsidRPr="00937788" w:rsidRDefault="00805D87" w:rsidP="00937788">
      <w:pPr>
        <w:jc w:val="both"/>
        <w:rPr>
          <w:rFonts w:ascii="Times New Roman" w:hAnsi="Times New Roman" w:cs="Times New Roman"/>
          <w:sz w:val="24"/>
          <w:szCs w:val="24"/>
        </w:rPr>
      </w:pPr>
      <w:r>
        <w:rPr>
          <w:rFonts w:ascii="Times New Roman" w:hAnsi="Times New Roman" w:cs="Times New Roman"/>
          <w:sz w:val="24"/>
          <w:szCs w:val="24"/>
        </w:rPr>
        <w:t>1. Великобритания</w:t>
      </w:r>
      <w:r w:rsidRPr="00937788">
        <w:rPr>
          <w:rFonts w:ascii="Times New Roman" w:hAnsi="Times New Roman" w:cs="Times New Roman"/>
          <w:sz w:val="24"/>
          <w:szCs w:val="24"/>
        </w:rPr>
        <w:t>. Социальная помощь. Новая администрация.</w:t>
      </w:r>
    </w:p>
    <w:p w:rsidR="00805D87" w:rsidRPr="00937788" w:rsidRDefault="00805D87" w:rsidP="00937788">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Германия</w:t>
      </w:r>
      <w:r w:rsidRPr="00937788">
        <w:rPr>
          <w:rFonts w:ascii="Times New Roman" w:hAnsi="Times New Roman" w:cs="Times New Roman"/>
          <w:sz w:val="24"/>
          <w:szCs w:val="24"/>
        </w:rPr>
        <w:t xml:space="preserve">. </w:t>
      </w:r>
      <w:r w:rsidRPr="00937788">
        <w:rPr>
          <w:rFonts w:ascii="Times New Roman" w:hAnsi="Times New Roman" w:cs="Times New Roman"/>
          <w:color w:val="000000"/>
          <w:sz w:val="24"/>
          <w:szCs w:val="24"/>
        </w:rPr>
        <w:t xml:space="preserve">Социальная политика. Особенности национального хозяйства </w:t>
      </w:r>
      <w:r>
        <w:rPr>
          <w:rFonts w:ascii="Times New Roman" w:hAnsi="Times New Roman" w:cs="Times New Roman"/>
          <w:color w:val="000000"/>
          <w:sz w:val="24"/>
          <w:szCs w:val="24"/>
        </w:rPr>
        <w:t>Германии.</w:t>
      </w:r>
    </w:p>
    <w:p w:rsidR="00805D87" w:rsidRPr="00937788" w:rsidRDefault="00805D87" w:rsidP="00937788">
      <w:pPr>
        <w:shd w:val="clear" w:color="auto" w:fill="FFFFFF"/>
        <w:autoSpaceDE w:val="0"/>
        <w:autoSpaceDN w:val="0"/>
        <w:adjustRightInd w:val="0"/>
        <w:jc w:val="both"/>
        <w:rPr>
          <w:rFonts w:ascii="Times New Roman" w:hAnsi="Times New Roman" w:cs="Times New Roman"/>
          <w:color w:val="000000"/>
          <w:sz w:val="24"/>
          <w:szCs w:val="24"/>
        </w:rPr>
      </w:pPr>
      <w:r w:rsidRPr="00937788">
        <w:rPr>
          <w:rFonts w:ascii="Times New Roman" w:hAnsi="Times New Roman" w:cs="Times New Roman"/>
          <w:sz w:val="24"/>
          <w:szCs w:val="24"/>
        </w:rPr>
        <w:t xml:space="preserve">3. </w:t>
      </w:r>
      <w:r>
        <w:rPr>
          <w:rFonts w:ascii="Times New Roman" w:hAnsi="Times New Roman" w:cs="Times New Roman"/>
          <w:color w:val="000000"/>
          <w:sz w:val="24"/>
          <w:szCs w:val="24"/>
        </w:rPr>
        <w:t>Франция</w:t>
      </w:r>
      <w:r w:rsidRPr="00937788">
        <w:rPr>
          <w:rFonts w:ascii="Times New Roman" w:hAnsi="Times New Roman" w:cs="Times New Roman"/>
          <w:color w:val="000000"/>
          <w:sz w:val="24"/>
          <w:szCs w:val="24"/>
        </w:rPr>
        <w:t xml:space="preserve">. </w:t>
      </w:r>
      <w:r w:rsidRPr="00937788">
        <w:rPr>
          <w:rFonts w:ascii="Times New Roman" w:hAnsi="Times New Roman" w:cs="Times New Roman"/>
          <w:bCs/>
          <w:iCs/>
          <w:color w:val="000000"/>
          <w:sz w:val="24"/>
          <w:szCs w:val="24"/>
        </w:rPr>
        <w:t>Правовая система. Общая характеристика.</w:t>
      </w:r>
      <w:r>
        <w:rPr>
          <w:rFonts w:ascii="Times New Roman" w:hAnsi="Times New Roman" w:cs="Times New Roman"/>
          <w:bCs/>
          <w:iCs/>
          <w:color w:val="000000"/>
          <w:sz w:val="24"/>
          <w:szCs w:val="24"/>
        </w:rPr>
        <w:t xml:space="preserve"> </w:t>
      </w:r>
      <w:r w:rsidRPr="00937788">
        <w:rPr>
          <w:rFonts w:ascii="Times New Roman" w:hAnsi="Times New Roman" w:cs="Times New Roman"/>
          <w:bCs/>
          <w:iCs/>
          <w:color w:val="000000"/>
          <w:sz w:val="24"/>
          <w:szCs w:val="24"/>
        </w:rPr>
        <w:t>Гражданское и смежные с ним отрасли права</w:t>
      </w:r>
    </w:p>
    <w:p w:rsidR="00805D87" w:rsidRPr="006D39E2"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ФРАНЦИЯ. Франция имеет давнюю историю развития образования, культуры, искусства, является лидером в туристической инфраструктуре.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Образование. В настоящее время образование в стране не монополизировано государством. В то же время наряду с бесплатными государственными учебными заведениями существуют частные, подконтрольные частным или религиозным организациям. Учеба в школах является обязательной для всех детей в возрасте от 6 до 16 лет. Наибольший ВУЗ страны — Парижский университет — охватывает 13 университетов (3 университета были образованы на базе Сорбонны). В 2003 г. в стране функционировали 77 государственных и 5 частных уніиверситетов, в которых училось почти 2,1 млн. студентов (12% — иностранцы).</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Культура и искусство. В стране насчитывается приблизительно 1600 муниципальных библиотек, из которых самой известной и наиболее мощной является Национальная библиотека в Париже, которая субсидируется государством.</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Становление французского театра состоялось в средние века. В настоящее время самые известные театры Франции находятся в Париже, в т.ч. Гранд-опера, Комеди-Франсез, Одеон и Национальний театр Шайо. Муниципальные оперные театры есть в Лионе, Лилле и Марселе.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Во Франции сохранились дома эпохи палеолита, памятники галло-римской и романской архитектуры, родиной готического стиля стал Иль-де-Франс. В стране действует большое количество музеев: в Париже — Лувр, Гиме, Национальный    Центр искусства и культуры  им. Помпиду, Пантеон и др; в Руане — Музей древностей; в Марселе — Музей археологии, Старого Марселя, античной торговли; в Амьени — Музей Пикардии и др.Французская кухня признана одной из наилучших в мире.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Страна неоднократно была центром проведения разных выставок, фестивалей (например, Канский кинофестиваль), спортивных соревнований, олимпиад и тому подобное.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Рекреация и туризм. Франция смогла превратить туризм в важную отрасль экономики, в которой работают почти 1,5 млн. чел. В 2003 г. страну посетили 63,5 млн. туристов (первое место в мире), в частности из Нидерландов, Италии, Великобритании, США, России и др, которые потратили при этом приблизительно 30 млрд. дол.</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Территория страны преимущественно равнинная, в Центральном Французском массиве — средневысотная, пронизанная реками Сеной, Роной, Гаронной и речными долинами. Главным туристическим городом страны является Париж с его выдающимися достопримечательностями (собор Парижской богоматери, Лувр, Елисейские поля, Триумфальная арка, Дом инвалидов с гробницей Наполеона, кладбище Пер-Лашез, пригородный Версаль и др.). Особенно благоприятно для отдыха и оздоровления южное побережье Франции — французская Ривьера. Туристов привлекают также конные гонки в Лоншани и Отейе, в Париже, ежегодные автогонки в предместье Ле-Ман. Ежегодно проводятся турниры по теннису на парижском стадионе «Ролан-Гаро».</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ГЕРМАНИЯ. Объединение страны не способствовало полному единению нации: общество осталось разделенным на вессы (западные немцы) и оссы (восточные немцы). Западные немцы были неудовлетворены затратами на объединение Германии, считали оссов лентяями. Восточные — чувствовали себя обделенными, поскольку в объединенной стране им пришлось привыкать к конкуренции, а социальные потери оказались значительно больше, чем ожидалось.</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Образование. В Германии дети в возрасте от 6 до 18 лет получают бесплатное обязательное образование. Центрами высшего образования является Кельн (60 тыс. студентов), Мюнхен (60 тыс., Мюнстер (46 тыс.), Берлин (Свободный университет, 42 тыс.), Гамбург (42 тыс.), Бонн (37 тыс.) и др. Учеба в ВУЗЕ преимущественно бесплатная, плата является незначительной, студентам страна предоставляет кредиты. В 2003 г. в 320 немецких ВУЗах училось приблизительно 1,8 млн. студентов.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Культура и искусство. Эти направления инфраструктуры страны полностью финансируются из общественных фондов. Культурным центром ФРГ является Берлин со всемирноизвестным оркестром Берлинской филармонии и многочисленными театрами, музеями и тому подобное. В Германии насчитывается почти 600 театров драмы и комедии, 12 727 библиотек и 4143 музея.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В Берлине расположенны Старый музей, Национальная галерея (с замечательной коллекцией искусства XVII—XX ст.), Пергамский музей (сохраняется славный Пергамский алтарь и ворота богини Иштар из Вавилона), Музей им. Боде, Еврейский и Египетский музеи. Много музеев находятся в Мюнхене (глиптотека — собрание античной пластики, Баварский национальный музей, Старая и Новая пинакотека, Немецкий музей — один из наибольших природно-научных и политехнических музеев мира и др), Кельне (Римско-немецкий музей, художественные музеи Людвига и Вальрафа-Рихарца). Всемирно известные Дрезденская картинная галерея с собраниями нидерландской, французской и итальянской живописи, музеи Нюрнберга (Немецкий национальный музей), Франкфурта-на-майне (Музей истории природы) и др.</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Рекреация и туризм. Ежегодно Германию посещают почти 15 млн. туристов.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Природные рекреационные ресурсы ФРГ представлены средневысотными горами (на юге), низменностями Северного и Балтийского морей (на севере). Самый благоприятный для отдыха климат долин Южной Германии обусловил развитие курортов, в т.ч. оздоровительных (всемирно известный курорт минеральных вод Баден-Баден). Существуют и морские курорты. Однако страна привлекает не только естественными условиями, но и достопримечательностями культуры разных эпох.</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ВЕЛИКОБРИТАНИЯ. Великобритания имеет разветвленный и развитый социальный комплекс и социальную сферу.Образование. Начальное образование в стране является бесплатным обязательным для детей в возрасте от 5 до 16 лет. Кроме государственных школ, существуют частные школы-пансионаты (Итон, РагбитУинчестер). В стране функционируют свыше 40 университетов, среди которых ведучими  являются Оксфорд и Кембридж (самые давние образовательные заведения, основанные, соответственно, в XII и XIII ст.).Большие ВУЗы находятся в Лондоне, Уэльсе, Эдинбурге, Глазго, Бирмингеме, Ливерпуле и Бристоли. Они удерживаются за счет частных взносов.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Культура и искусство. В Великобританки функционируют 950 музеев и художественных галерей, главными из которых являються Британский музей, Музей Виктории и Альберта, Национальная галерея, Национальная портретная галерея и галерея Тейт, которые находятся в Лондоне. В Эдинбурге расположены Национальный музей древностей, Королевский шотландский Му3ей, Национальная галерея современного искусства и др. В Белфасте находится Музей ирландского народного творчества. Королевский оперный театр «Ковент-Гарден» (Лондон) охватывает Королевский балет и Королевскую оперу. В стране насчитывается 15 художественных колледжей, самыми известными из которых являются Королевский колледж искусств, Центральная школа искусств и ремесел, Школа утонченных искусств Слейда. В Глазго действует Центр дизайна.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Наибольшими библиотеками страны являются библиотека Британского музея в Лондоне (свыше 10 млн. томов), библиотека Кембриджского университета (свыше 3,5 млн.), Бодлеанская библиотека в Оксфорде (свыше 4,5 млн.), а также Шотландская национальная библиотека в Эдинбурге (почти 4 млн.).</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Самой яркой демонстрацией разных видов искусств являются ежегодные фестивали. В г. Йорк каждые три года проводятся фестивали средневековых пьес-мистерий. Фестиваль хорового искусства, основанный 200 лет тому назад, проходит поочередно в Герефорде, Глостери и Бустере. В 1947 г. был основан Эдинбуржский международный фестиваль музыки и драматического искусства. Одновременно проводятся художественные выставки и Эдинбуржский кинофестиваль. В Шекспировском мемориальном театре (г. Стратфорд) каждое лето проходят представления по произведениям Шекспира.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Рекреация и туризм. Ежегодно Великобританию посещают 19 млн. туристов (по их количеству страна занимает пятое место в мире), принося 13 млрд. дол.прибыли.</w:t>
      </w:r>
    </w:p>
    <w:p w:rsidR="00805D87"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Главным центром познавательного туризма в стране является Лондон — город дворцов, музеев, монументов, парков и особняков (крепость Тауер, Вестминстерское аббатство, собор св. Павла, дом парламента, Трафальгарская площадь с монументом адмирала Нельсона и др). Кроме Лондона, привлекательны для туристов приморские курорты (Брайтон, Борнмут, Дувр), некоторые из них используют минеральные источники.</w:t>
      </w:r>
    </w:p>
    <w:p w:rsidR="00805D87" w:rsidRDefault="00805D87" w:rsidP="00F95510">
      <w:pPr>
        <w:pStyle w:val="NoSpacing"/>
        <w:tabs>
          <w:tab w:val="left" w:pos="7320"/>
        </w:tabs>
        <w:jc w:val="both"/>
        <w:rPr>
          <w:rFonts w:ascii="Times New Roman" w:hAnsi="Times New Roman" w:cs="Times New Roman"/>
          <w:sz w:val="24"/>
          <w:szCs w:val="24"/>
        </w:rPr>
      </w:pPr>
    </w:p>
    <w:p w:rsidR="00805D87" w:rsidRPr="00584CB3" w:rsidRDefault="00805D87" w:rsidP="00870351">
      <w:pPr>
        <w:pStyle w:val="BodyText"/>
        <w:rPr>
          <w:rFonts w:ascii="Times New Roman" w:hAnsi="Times New Roman" w:cs="Times New Roman"/>
          <w:sz w:val="24"/>
          <w:szCs w:val="24"/>
          <w:lang w:eastAsia="ko-KR"/>
        </w:rPr>
      </w:pPr>
      <w:r w:rsidRPr="00584CB3">
        <w:rPr>
          <w:rFonts w:ascii="Times New Roman" w:hAnsi="Times New Roman" w:cs="Times New Roman"/>
          <w:b/>
          <w:sz w:val="24"/>
          <w:szCs w:val="24"/>
        </w:rPr>
        <w:t>Литература:</w:t>
      </w:r>
      <w:r w:rsidRPr="00584CB3">
        <w:rPr>
          <w:rFonts w:ascii="Times New Roman" w:hAnsi="Times New Roman" w:cs="Times New Roman"/>
          <w:sz w:val="24"/>
          <w:szCs w:val="24"/>
        </w:rPr>
        <w:t xml:space="preserve"> О: 1, стр. 481-470; 2, стр. 214 -229; 5 стр. </w:t>
      </w:r>
      <w:r w:rsidRPr="00584CB3">
        <w:rPr>
          <w:rFonts w:ascii="Times New Roman" w:hAnsi="Times New Roman" w:cs="Times New Roman"/>
          <w:sz w:val="24"/>
          <w:szCs w:val="24"/>
          <w:lang w:eastAsia="ko-KR"/>
        </w:rPr>
        <w:t xml:space="preserve">499-531; </w:t>
      </w:r>
      <w:r w:rsidRPr="00584CB3">
        <w:rPr>
          <w:rFonts w:ascii="Times New Roman" w:hAnsi="Times New Roman" w:cs="Times New Roman"/>
          <w:sz w:val="24"/>
          <w:szCs w:val="24"/>
        </w:rPr>
        <w:t xml:space="preserve">6 стр. </w:t>
      </w:r>
      <w:r w:rsidRPr="00584CB3">
        <w:rPr>
          <w:rFonts w:ascii="Times New Roman" w:hAnsi="Times New Roman" w:cs="Times New Roman"/>
          <w:sz w:val="24"/>
          <w:szCs w:val="24"/>
          <w:lang w:eastAsia="ko-KR"/>
        </w:rPr>
        <w:t>226-244</w:t>
      </w:r>
    </w:p>
    <w:p w:rsidR="00805D87" w:rsidRPr="00584CB3" w:rsidRDefault="00805D87" w:rsidP="00870351">
      <w:pPr>
        <w:jc w:val="both"/>
        <w:rPr>
          <w:rFonts w:ascii="Times New Roman" w:hAnsi="Times New Roman" w:cs="Times New Roman"/>
          <w:b/>
          <w:sz w:val="24"/>
          <w:szCs w:val="24"/>
        </w:rPr>
      </w:pPr>
      <w:r w:rsidRPr="00584CB3">
        <w:rPr>
          <w:rFonts w:ascii="Times New Roman" w:hAnsi="Times New Roman" w:cs="Times New Roman"/>
          <w:b/>
          <w:sz w:val="24"/>
          <w:szCs w:val="24"/>
        </w:rPr>
        <w:t>Контрольные вопросы:</w:t>
      </w:r>
    </w:p>
    <w:p w:rsidR="00805D87" w:rsidRPr="00584CB3" w:rsidRDefault="00805D87" w:rsidP="00870351">
      <w:pPr>
        <w:numPr>
          <w:ilvl w:val="0"/>
          <w:numId w:val="10"/>
        </w:numPr>
        <w:spacing w:after="0" w:line="240" w:lineRule="auto"/>
        <w:jc w:val="both"/>
        <w:rPr>
          <w:rFonts w:ascii="Times New Roman" w:hAnsi="Times New Roman" w:cs="Times New Roman"/>
          <w:sz w:val="24"/>
          <w:szCs w:val="24"/>
        </w:rPr>
      </w:pPr>
      <w:r w:rsidRPr="00584CB3">
        <w:rPr>
          <w:rFonts w:ascii="Times New Roman" w:hAnsi="Times New Roman" w:cs="Times New Roman"/>
          <w:sz w:val="24"/>
          <w:szCs w:val="24"/>
        </w:rPr>
        <w:t>Каки</w:t>
      </w:r>
      <w:r>
        <w:rPr>
          <w:rFonts w:ascii="Times New Roman" w:hAnsi="Times New Roman" w:cs="Times New Roman"/>
          <w:sz w:val="24"/>
          <w:szCs w:val="24"/>
        </w:rPr>
        <w:t>е программы осуществляются в Великобритании</w:t>
      </w:r>
      <w:r w:rsidRPr="00584CB3">
        <w:rPr>
          <w:rFonts w:ascii="Times New Roman" w:hAnsi="Times New Roman" w:cs="Times New Roman"/>
          <w:sz w:val="24"/>
          <w:szCs w:val="24"/>
        </w:rPr>
        <w:t>?</w:t>
      </w:r>
    </w:p>
    <w:p w:rsidR="00805D87" w:rsidRPr="00584CB3" w:rsidRDefault="00805D87" w:rsidP="00870351">
      <w:pPr>
        <w:numPr>
          <w:ilvl w:val="0"/>
          <w:numId w:val="10"/>
        </w:numPr>
        <w:spacing w:after="0" w:line="240" w:lineRule="auto"/>
        <w:jc w:val="both"/>
        <w:rPr>
          <w:rFonts w:ascii="Times New Roman" w:hAnsi="Times New Roman" w:cs="Times New Roman"/>
          <w:sz w:val="24"/>
          <w:szCs w:val="24"/>
        </w:rPr>
      </w:pPr>
      <w:r w:rsidRPr="00584CB3">
        <w:rPr>
          <w:rFonts w:ascii="Times New Roman" w:hAnsi="Times New Roman" w:cs="Times New Roman"/>
          <w:sz w:val="24"/>
          <w:szCs w:val="24"/>
        </w:rPr>
        <w:t>Какие п</w:t>
      </w:r>
      <w:r>
        <w:rPr>
          <w:rFonts w:ascii="Times New Roman" w:hAnsi="Times New Roman" w:cs="Times New Roman"/>
          <w:sz w:val="24"/>
          <w:szCs w:val="24"/>
        </w:rPr>
        <w:t>рограммы осуществляются в Германии</w:t>
      </w:r>
      <w:r w:rsidRPr="00584CB3">
        <w:rPr>
          <w:rFonts w:ascii="Times New Roman" w:hAnsi="Times New Roman" w:cs="Times New Roman"/>
          <w:sz w:val="24"/>
          <w:szCs w:val="24"/>
        </w:rPr>
        <w:t>?</w:t>
      </w:r>
    </w:p>
    <w:p w:rsidR="00805D87" w:rsidRPr="00584CB3" w:rsidRDefault="00805D87" w:rsidP="00870351">
      <w:pPr>
        <w:numPr>
          <w:ilvl w:val="0"/>
          <w:numId w:val="10"/>
        </w:numPr>
        <w:spacing w:after="0" w:line="240" w:lineRule="auto"/>
        <w:jc w:val="both"/>
        <w:rPr>
          <w:rFonts w:ascii="Times New Roman" w:hAnsi="Times New Roman" w:cs="Times New Roman"/>
          <w:sz w:val="24"/>
          <w:szCs w:val="24"/>
        </w:rPr>
      </w:pPr>
      <w:r w:rsidRPr="00584CB3">
        <w:rPr>
          <w:rFonts w:ascii="Times New Roman" w:hAnsi="Times New Roman" w:cs="Times New Roman"/>
          <w:sz w:val="24"/>
          <w:szCs w:val="24"/>
        </w:rPr>
        <w:t>Какие пр</w:t>
      </w:r>
      <w:r>
        <w:rPr>
          <w:rFonts w:ascii="Times New Roman" w:hAnsi="Times New Roman" w:cs="Times New Roman"/>
          <w:sz w:val="24"/>
          <w:szCs w:val="24"/>
        </w:rPr>
        <w:t>ограммы осуществляются во Франции</w:t>
      </w:r>
      <w:r w:rsidRPr="00584CB3">
        <w:rPr>
          <w:rFonts w:ascii="Times New Roman" w:hAnsi="Times New Roman" w:cs="Times New Roman"/>
          <w:sz w:val="24"/>
          <w:szCs w:val="24"/>
        </w:rPr>
        <w:t>?</w:t>
      </w:r>
    </w:p>
    <w:p w:rsidR="00805D87" w:rsidRPr="00584CB3" w:rsidRDefault="00805D87" w:rsidP="00870351">
      <w:pPr>
        <w:numPr>
          <w:ilvl w:val="0"/>
          <w:numId w:val="10"/>
        </w:numPr>
        <w:spacing w:after="0" w:line="240" w:lineRule="auto"/>
        <w:jc w:val="both"/>
        <w:rPr>
          <w:rFonts w:ascii="Times New Roman" w:hAnsi="Times New Roman" w:cs="Times New Roman"/>
          <w:sz w:val="24"/>
          <w:szCs w:val="24"/>
        </w:rPr>
      </w:pPr>
      <w:r w:rsidRPr="00584CB3">
        <w:rPr>
          <w:rFonts w:ascii="Times New Roman" w:hAnsi="Times New Roman" w:cs="Times New Roman"/>
          <w:sz w:val="24"/>
          <w:szCs w:val="24"/>
        </w:rPr>
        <w:t>Какие отрасли права регулируют социальную сферу в СРС?</w:t>
      </w: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12. Внешнеэкономические связи РС.</w:t>
      </w:r>
    </w:p>
    <w:p w:rsidR="00805D87" w:rsidRDefault="00805D87" w:rsidP="00257D31">
      <w:pPr>
        <w:pStyle w:val="NoSpacing"/>
        <w:tabs>
          <w:tab w:val="left" w:pos="7320"/>
        </w:tabs>
        <w:jc w:val="center"/>
        <w:rPr>
          <w:rFonts w:ascii="Times New Roman" w:hAnsi="Times New Roman" w:cs="Times New Roman"/>
          <w:b/>
          <w:sz w:val="24"/>
          <w:szCs w:val="24"/>
        </w:rPr>
      </w:pPr>
    </w:p>
    <w:p w:rsidR="00805D87" w:rsidRPr="00584CB3" w:rsidRDefault="00805D87" w:rsidP="00870351">
      <w:pPr>
        <w:jc w:val="both"/>
        <w:rPr>
          <w:rFonts w:ascii="Times New Roman" w:hAnsi="Times New Roman" w:cs="Times New Roman"/>
          <w:sz w:val="24"/>
          <w:szCs w:val="24"/>
        </w:rPr>
      </w:pPr>
      <w:r w:rsidRPr="00584CB3">
        <w:rPr>
          <w:rFonts w:ascii="Times New Roman" w:hAnsi="Times New Roman" w:cs="Times New Roman"/>
          <w:b/>
          <w:sz w:val="24"/>
          <w:szCs w:val="24"/>
        </w:rPr>
        <w:t xml:space="preserve">Цель: </w:t>
      </w:r>
      <w:r w:rsidRPr="00584CB3">
        <w:rPr>
          <w:rFonts w:ascii="Times New Roman" w:hAnsi="Times New Roman" w:cs="Times New Roman"/>
          <w:sz w:val="24"/>
          <w:szCs w:val="24"/>
        </w:rPr>
        <w:t>изучить приоритеты и направления экономической и внешнеэкономической политики и стратегии государства, а также ознакомиться с региональными приоритетами и экономической интеграцией</w:t>
      </w:r>
      <w:r>
        <w:rPr>
          <w:rFonts w:ascii="Times New Roman" w:hAnsi="Times New Roman" w:cs="Times New Roman"/>
          <w:sz w:val="24"/>
          <w:szCs w:val="24"/>
        </w:rPr>
        <w:t xml:space="preserve">  с</w:t>
      </w:r>
      <w:r w:rsidRPr="00584CB3">
        <w:rPr>
          <w:rFonts w:ascii="Times New Roman" w:hAnsi="Times New Roman" w:cs="Times New Roman"/>
          <w:sz w:val="24"/>
          <w:szCs w:val="24"/>
        </w:rPr>
        <w:t>тран региона специализации.</w:t>
      </w:r>
    </w:p>
    <w:p w:rsidR="00805D87" w:rsidRPr="00584CB3" w:rsidRDefault="00805D87" w:rsidP="00870351">
      <w:pPr>
        <w:jc w:val="both"/>
        <w:rPr>
          <w:rFonts w:ascii="Times New Roman" w:hAnsi="Times New Roman" w:cs="Times New Roman"/>
          <w:b/>
          <w:sz w:val="24"/>
          <w:szCs w:val="24"/>
        </w:rPr>
      </w:pPr>
    </w:p>
    <w:p w:rsidR="00805D87" w:rsidRPr="00584CB3" w:rsidRDefault="00805D87" w:rsidP="00870351">
      <w:pPr>
        <w:jc w:val="both"/>
        <w:rPr>
          <w:rFonts w:ascii="Times New Roman" w:hAnsi="Times New Roman" w:cs="Times New Roman"/>
          <w:b/>
          <w:sz w:val="24"/>
          <w:szCs w:val="24"/>
        </w:rPr>
      </w:pPr>
      <w:r w:rsidRPr="00584CB3">
        <w:rPr>
          <w:rFonts w:ascii="Times New Roman" w:hAnsi="Times New Roman" w:cs="Times New Roman"/>
          <w:b/>
          <w:sz w:val="24"/>
          <w:szCs w:val="24"/>
        </w:rPr>
        <w:t>План:</w:t>
      </w:r>
    </w:p>
    <w:p w:rsidR="00805D87" w:rsidRPr="00584CB3" w:rsidRDefault="00805D87" w:rsidP="00870351">
      <w:pPr>
        <w:jc w:val="both"/>
        <w:rPr>
          <w:rFonts w:ascii="Times New Roman" w:hAnsi="Times New Roman" w:cs="Times New Roman"/>
          <w:sz w:val="24"/>
          <w:szCs w:val="24"/>
        </w:rPr>
      </w:pPr>
      <w:r>
        <w:rPr>
          <w:rFonts w:ascii="Times New Roman" w:hAnsi="Times New Roman" w:cs="Times New Roman"/>
          <w:sz w:val="24"/>
          <w:szCs w:val="24"/>
        </w:rPr>
        <w:t xml:space="preserve">1. Великобритания </w:t>
      </w:r>
      <w:r w:rsidRPr="00584CB3">
        <w:rPr>
          <w:rFonts w:ascii="Times New Roman" w:hAnsi="Times New Roman" w:cs="Times New Roman"/>
          <w:sz w:val="24"/>
          <w:szCs w:val="24"/>
        </w:rPr>
        <w:t xml:space="preserve">. Экспорт. Импорт. </w:t>
      </w:r>
      <w:r w:rsidRPr="00584CB3">
        <w:rPr>
          <w:rFonts w:ascii="Times New Roman" w:hAnsi="Times New Roman" w:cs="Times New Roman"/>
          <w:bCs/>
          <w:color w:val="000000"/>
          <w:sz w:val="24"/>
          <w:szCs w:val="24"/>
        </w:rPr>
        <w:t>Направления внешнеэкономической политики.</w:t>
      </w:r>
    </w:p>
    <w:p w:rsidR="00805D87" w:rsidRPr="00584CB3" w:rsidRDefault="00805D87" w:rsidP="00870351">
      <w:pPr>
        <w:jc w:val="both"/>
        <w:rPr>
          <w:rFonts w:ascii="Times New Roman" w:hAnsi="Times New Roman" w:cs="Times New Roman"/>
          <w:color w:val="000000"/>
          <w:sz w:val="24"/>
          <w:szCs w:val="24"/>
        </w:rPr>
      </w:pPr>
      <w:r>
        <w:rPr>
          <w:rFonts w:ascii="Times New Roman" w:hAnsi="Times New Roman" w:cs="Times New Roman"/>
          <w:sz w:val="24"/>
          <w:szCs w:val="24"/>
        </w:rPr>
        <w:t>2. Германия</w:t>
      </w:r>
      <w:r w:rsidRPr="00584CB3">
        <w:rPr>
          <w:rFonts w:ascii="Times New Roman" w:hAnsi="Times New Roman" w:cs="Times New Roman"/>
          <w:sz w:val="24"/>
          <w:szCs w:val="24"/>
        </w:rPr>
        <w:t xml:space="preserve">. </w:t>
      </w:r>
      <w:r>
        <w:rPr>
          <w:rFonts w:ascii="Times New Roman" w:hAnsi="Times New Roman" w:cs="Times New Roman"/>
          <w:color w:val="000000"/>
          <w:sz w:val="24"/>
          <w:szCs w:val="24"/>
        </w:rPr>
        <w:t>Внешнеэкономические связи Германии</w:t>
      </w:r>
      <w:r w:rsidRPr="00584CB3">
        <w:rPr>
          <w:rFonts w:ascii="Times New Roman" w:hAnsi="Times New Roman" w:cs="Times New Roman"/>
          <w:color w:val="000000"/>
          <w:sz w:val="24"/>
          <w:szCs w:val="24"/>
        </w:rPr>
        <w:t xml:space="preserve"> в конце ХХ столетия.  Внешнеэкономические отношения страны  в начале нового тысячелетия</w:t>
      </w:r>
    </w:p>
    <w:p w:rsidR="00805D87" w:rsidRPr="00584CB3" w:rsidRDefault="00805D87" w:rsidP="00870351">
      <w:pPr>
        <w:jc w:val="both"/>
        <w:rPr>
          <w:rFonts w:ascii="Times New Roman" w:hAnsi="Times New Roman" w:cs="Times New Roman"/>
          <w:color w:val="000000"/>
          <w:sz w:val="24"/>
          <w:szCs w:val="24"/>
        </w:rPr>
      </w:pPr>
      <w:r>
        <w:rPr>
          <w:rFonts w:ascii="Times New Roman" w:hAnsi="Times New Roman" w:cs="Times New Roman"/>
          <w:sz w:val="24"/>
          <w:szCs w:val="24"/>
        </w:rPr>
        <w:t>3. Франция</w:t>
      </w:r>
      <w:r w:rsidRPr="00584CB3">
        <w:rPr>
          <w:rFonts w:ascii="Times New Roman" w:hAnsi="Times New Roman" w:cs="Times New Roman"/>
          <w:sz w:val="24"/>
          <w:szCs w:val="24"/>
        </w:rPr>
        <w:t xml:space="preserve">. </w:t>
      </w:r>
      <w:r>
        <w:rPr>
          <w:rFonts w:ascii="Times New Roman" w:hAnsi="Times New Roman" w:cs="Times New Roman"/>
          <w:color w:val="000000"/>
          <w:sz w:val="24"/>
          <w:szCs w:val="24"/>
        </w:rPr>
        <w:t xml:space="preserve">Внешнеэкономические связи. </w:t>
      </w:r>
      <w:r w:rsidRPr="00584CB3">
        <w:rPr>
          <w:rFonts w:ascii="Times New Roman" w:hAnsi="Times New Roman" w:cs="Times New Roman"/>
          <w:color w:val="000000"/>
          <w:sz w:val="24"/>
          <w:szCs w:val="24"/>
        </w:rPr>
        <w:t>Международный туризм</w:t>
      </w:r>
      <w:r>
        <w:rPr>
          <w:rFonts w:ascii="Times New Roman" w:hAnsi="Times New Roman" w:cs="Times New Roman"/>
          <w:color w:val="000000"/>
          <w:sz w:val="24"/>
          <w:szCs w:val="24"/>
        </w:rPr>
        <w:t xml:space="preserve"> </w:t>
      </w:r>
      <w:r w:rsidRPr="00584CB3">
        <w:rPr>
          <w:rFonts w:ascii="Times New Roman" w:hAnsi="Times New Roman" w:cs="Times New Roman"/>
          <w:color w:val="000000"/>
          <w:sz w:val="24"/>
          <w:szCs w:val="24"/>
        </w:rPr>
        <w:t>как важнейшие фа</w:t>
      </w:r>
      <w:r>
        <w:rPr>
          <w:rFonts w:ascii="Times New Roman" w:hAnsi="Times New Roman" w:cs="Times New Roman"/>
          <w:color w:val="000000"/>
          <w:sz w:val="24"/>
          <w:szCs w:val="24"/>
        </w:rPr>
        <w:t>кторы развития экономики Франции</w:t>
      </w:r>
    </w:p>
    <w:p w:rsidR="00805D87" w:rsidRPr="006D39E2"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Страны Западной Европы в мировой экономике. Западная Европа включает территории более 20 развитых стран. Благодаря интеграционным процессам Западная Европа становится единым хозяйственным комплексом.</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Степень открытости западноевропейской экономической системы отражается на состоянии внешней торговли. Экспортная и импортная квоты (отношение товарного экспорта и импорта к ВНП) стран – членов Европейского союза (ЕС) стабильно держатся в пределах 30%, тогда как США – 9 -11 %, Японии – 11-13%. Подобная открытость ведет к большой зависимости западноевропейской экономики от изменения ее конкурентоспособности в рамках мирового хозяйства.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b/>
          <w:sz w:val="24"/>
          <w:szCs w:val="24"/>
        </w:rPr>
        <w:t>Внешнеэкономические связи стран Западной Европы.</w:t>
      </w:r>
      <w:r w:rsidRPr="006D39E2">
        <w:rPr>
          <w:rFonts w:ascii="Times New Roman" w:hAnsi="Times New Roman" w:cs="Times New Roman"/>
          <w:sz w:val="24"/>
          <w:szCs w:val="24"/>
        </w:rPr>
        <w:t xml:space="preserve"> Отличительной чертой внешнеэкономических торговых отношений западноевропейских стран служит то, что основная их доля приходится на внутрирегиональную торговлю. Государства Западной Европы, особенно страны – члены ЕС, являются друг для друга основными торговым партнерами.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Для Западной Европы в структуре ее внешнеэкономических связей большое значение имеют отношения с США и Японией. Вследствие Второй мировой войны, из которой США вышли экономически окрепшими, а Западная Европа – в состоянии упадка, в первые послевоенные годы между ними сложились связи «старшего и младшего» компаньонов. Это было обусловлено открытым превалированием США во всех сферах мировых торгово-экономических отношениях, иностранных инвестициях. В настоящее время в целом на промышленное развитие этих стран приходится около половины добычи минерального сырья и 90% его мирового потребления.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Выделяют следующие основные черты социально-экономической модели Западной Европы, отличающие ее от американской и японской:</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1. Уровень государственного регулирования играет большую роль, чем в США и Японии. Этим восполняется то, что западноевропейские ТНК, как правило, уступают по потенциалу и силе своим американским и японским аналогам в соответствующих областях деятельности;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2. В настоящее время в Западной Европе преобладает общественная ориентированность социально-экономических систем. Государство реализует максимальное количество социальных функций. Капитализму Западной Европы в максимальной мере свойственно название «социальное рыночное хозяйство»;</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3. Наблюдается предельная степень открытости мировому хозяйству и интернационализации хозяйственной жизни;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 сегодняшний день в Западной Европе отмечается усиленное развитие интеграционных процессов, которые способствуют укреплению ее позиций. Интеграция содействует стремительной регионализации хозяйственной жизни, организовываются самостоятельные устойчивые хозяйственные комплексы.</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Особенностью государств Западной Европы служит то, что они как развитые страны экспортируют главным образом готовую продукцию, в особенности изделия машиностроительной отрасли. Страны Западной Европы являются главными поставщиками станков, приборов, электротехнического оборудования, электронных изделий, бытовой техники, машин для сельскохозяйственной деятельности, автомобилей, морских судоходов и других материалоемких и капиталоемких изделий на мировой рынок.</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Импортируют развитые страны Западной Европы в большинстве первичную продукцию, в частности топливо, сырье, продовольствие.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Экономическое отношение стран Западной Европы с Россией. Россия и Западная Европа являются естественными экономическими партнерами. Их связывают не только географическая близость, общность исторических судеб и культурного наследия. Экономические системы России и ведущих западноевропейских стран дополняют друг друга.</w:t>
      </w:r>
    </w:p>
    <w:p w:rsidR="00805D87" w:rsidRDefault="00805D87" w:rsidP="00584CB3">
      <w:pPr>
        <w:pStyle w:val="BodyText"/>
        <w:rPr>
          <w:b/>
          <w:szCs w:val="28"/>
        </w:rPr>
      </w:pPr>
    </w:p>
    <w:p w:rsidR="00805D87" w:rsidRDefault="00805D87" w:rsidP="00584CB3">
      <w:pPr>
        <w:pStyle w:val="BodyText"/>
        <w:rPr>
          <w:b/>
          <w:szCs w:val="28"/>
        </w:rPr>
      </w:pPr>
    </w:p>
    <w:p w:rsidR="00805D87" w:rsidRPr="00870351" w:rsidRDefault="00805D87" w:rsidP="00870351">
      <w:pPr>
        <w:jc w:val="both"/>
        <w:rPr>
          <w:rFonts w:ascii="Times New Roman" w:hAnsi="Times New Roman" w:cs="Times New Roman"/>
          <w:sz w:val="24"/>
          <w:szCs w:val="24"/>
        </w:rPr>
      </w:pPr>
      <w:r w:rsidRPr="00870351">
        <w:rPr>
          <w:rFonts w:ascii="Times New Roman" w:hAnsi="Times New Roman" w:cs="Times New Roman"/>
          <w:b/>
          <w:sz w:val="24"/>
          <w:szCs w:val="24"/>
        </w:rPr>
        <w:t>Литература:</w:t>
      </w:r>
      <w:r w:rsidRPr="00870351">
        <w:rPr>
          <w:rFonts w:ascii="Times New Roman" w:hAnsi="Times New Roman" w:cs="Times New Roman"/>
          <w:sz w:val="24"/>
          <w:szCs w:val="24"/>
        </w:rPr>
        <w:t xml:space="preserve"> О: 1, стр. 490-492; 214 -229; 6 стр. </w:t>
      </w:r>
      <w:r w:rsidRPr="00870351">
        <w:rPr>
          <w:rFonts w:ascii="Times New Roman" w:hAnsi="Times New Roman" w:cs="Times New Roman"/>
          <w:sz w:val="24"/>
          <w:szCs w:val="24"/>
          <w:lang w:eastAsia="ko-KR"/>
        </w:rPr>
        <w:t xml:space="preserve">226-244, </w:t>
      </w:r>
      <w:r w:rsidRPr="00870351">
        <w:rPr>
          <w:rFonts w:ascii="Times New Roman" w:hAnsi="Times New Roman" w:cs="Times New Roman"/>
          <w:sz w:val="24"/>
          <w:szCs w:val="24"/>
        </w:rPr>
        <w:t>Мировая экономика», учебник, Булатов А.С., 2002г.</w:t>
      </w:r>
    </w:p>
    <w:p w:rsidR="00805D87" w:rsidRPr="00870351" w:rsidRDefault="00805D87" w:rsidP="00870351">
      <w:pPr>
        <w:jc w:val="both"/>
        <w:rPr>
          <w:rFonts w:ascii="Times New Roman" w:hAnsi="Times New Roman" w:cs="Times New Roman"/>
          <w:sz w:val="24"/>
          <w:szCs w:val="24"/>
        </w:rPr>
      </w:pPr>
      <w:r w:rsidRPr="00870351">
        <w:rPr>
          <w:rFonts w:ascii="Times New Roman" w:hAnsi="Times New Roman" w:cs="Times New Roman"/>
          <w:sz w:val="24"/>
          <w:szCs w:val="24"/>
        </w:rPr>
        <w:t>«Страны мира», энциклопедический справочник, Богданович О.И., Дрозд Ю.А. и др., 2002г.</w:t>
      </w:r>
    </w:p>
    <w:p w:rsidR="00805D87" w:rsidRPr="00870351" w:rsidRDefault="00805D87" w:rsidP="00870351">
      <w:pPr>
        <w:shd w:val="clear" w:color="auto" w:fill="FFFFFF"/>
        <w:autoSpaceDE w:val="0"/>
        <w:autoSpaceDN w:val="0"/>
        <w:adjustRightInd w:val="0"/>
        <w:ind w:firstLine="540"/>
        <w:jc w:val="both"/>
        <w:rPr>
          <w:rFonts w:ascii="Times New Roman" w:hAnsi="Times New Roman" w:cs="Times New Roman"/>
          <w:sz w:val="24"/>
          <w:szCs w:val="24"/>
        </w:rPr>
      </w:pPr>
    </w:p>
    <w:p w:rsidR="00805D87" w:rsidRPr="00870351" w:rsidRDefault="00805D87" w:rsidP="00870351">
      <w:pPr>
        <w:jc w:val="both"/>
        <w:rPr>
          <w:rFonts w:ascii="Times New Roman" w:hAnsi="Times New Roman" w:cs="Times New Roman"/>
          <w:b/>
          <w:sz w:val="24"/>
          <w:szCs w:val="24"/>
        </w:rPr>
      </w:pPr>
      <w:r w:rsidRPr="00870351">
        <w:rPr>
          <w:rFonts w:ascii="Times New Roman" w:hAnsi="Times New Roman" w:cs="Times New Roman"/>
          <w:b/>
          <w:sz w:val="24"/>
          <w:szCs w:val="24"/>
        </w:rPr>
        <w:t xml:space="preserve">Контрольные вопросы: </w:t>
      </w:r>
    </w:p>
    <w:p w:rsidR="00805D87" w:rsidRPr="00870351" w:rsidRDefault="00805D87" w:rsidP="00870351">
      <w:pPr>
        <w:numPr>
          <w:ilvl w:val="0"/>
          <w:numId w:val="11"/>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Основные статьи экспорта СРС?</w:t>
      </w:r>
    </w:p>
    <w:p w:rsidR="00805D87" w:rsidRPr="00870351" w:rsidRDefault="00805D87" w:rsidP="00870351">
      <w:pPr>
        <w:numPr>
          <w:ilvl w:val="0"/>
          <w:numId w:val="11"/>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Основные статьи импорта СРС?</w:t>
      </w:r>
    </w:p>
    <w:p w:rsidR="00805D87" w:rsidRPr="00870351" w:rsidRDefault="00805D87" w:rsidP="00870351">
      <w:pPr>
        <w:numPr>
          <w:ilvl w:val="0"/>
          <w:numId w:val="11"/>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Направление внешнеэкономической политики СРС?</w:t>
      </w:r>
    </w:p>
    <w:p w:rsidR="00805D87" w:rsidRPr="001535B0" w:rsidRDefault="00805D87" w:rsidP="00870351">
      <w:pPr>
        <w:pStyle w:val="BodyTextIndent"/>
        <w:spacing w:after="0"/>
        <w:jc w:val="both"/>
        <w:rPr>
          <w:b/>
          <w:sz w:val="28"/>
          <w:szCs w:val="28"/>
        </w:rPr>
      </w:pPr>
    </w:p>
    <w:p w:rsidR="00805D87"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13. Экономические связи СРС специализации с Республикой Казахстан.</w:t>
      </w:r>
    </w:p>
    <w:p w:rsidR="00805D87" w:rsidRDefault="00805D87" w:rsidP="00257D31">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14. Экономические связи стран РС с Республикой Казахстан.</w:t>
      </w:r>
    </w:p>
    <w:p w:rsidR="00805D87" w:rsidRDefault="00805D87" w:rsidP="00257D31">
      <w:pPr>
        <w:pStyle w:val="NoSpacing"/>
        <w:tabs>
          <w:tab w:val="left" w:pos="7320"/>
        </w:tabs>
        <w:jc w:val="center"/>
        <w:rPr>
          <w:rFonts w:ascii="Times New Roman" w:hAnsi="Times New Roman" w:cs="Times New Roman"/>
          <w:b/>
          <w:sz w:val="24"/>
          <w:szCs w:val="24"/>
        </w:rPr>
      </w:pPr>
    </w:p>
    <w:p w:rsidR="00805D87" w:rsidRPr="00870351" w:rsidRDefault="00805D87" w:rsidP="00870351">
      <w:pPr>
        <w:jc w:val="both"/>
        <w:rPr>
          <w:rFonts w:ascii="Times New Roman" w:hAnsi="Times New Roman" w:cs="Times New Roman"/>
          <w:sz w:val="24"/>
          <w:szCs w:val="24"/>
        </w:rPr>
      </w:pPr>
      <w:r w:rsidRPr="00870351">
        <w:rPr>
          <w:rFonts w:ascii="Times New Roman" w:hAnsi="Times New Roman" w:cs="Times New Roman"/>
          <w:b/>
          <w:sz w:val="24"/>
          <w:szCs w:val="24"/>
        </w:rPr>
        <w:t xml:space="preserve">Цель: </w:t>
      </w:r>
      <w:r w:rsidRPr="00870351">
        <w:rPr>
          <w:rFonts w:ascii="Times New Roman" w:hAnsi="Times New Roman" w:cs="Times New Roman"/>
          <w:sz w:val="24"/>
          <w:szCs w:val="24"/>
        </w:rPr>
        <w:t>изучить основные направления экономических отношений Казах</w:t>
      </w:r>
      <w:r>
        <w:rPr>
          <w:rFonts w:ascii="Times New Roman" w:hAnsi="Times New Roman" w:cs="Times New Roman"/>
          <w:sz w:val="24"/>
          <w:szCs w:val="24"/>
        </w:rPr>
        <w:t>стана  со странами Западной Европы</w:t>
      </w:r>
      <w:r w:rsidRPr="00870351">
        <w:rPr>
          <w:rFonts w:ascii="Times New Roman" w:hAnsi="Times New Roman" w:cs="Times New Roman"/>
          <w:sz w:val="24"/>
          <w:szCs w:val="24"/>
        </w:rPr>
        <w:t>.</w:t>
      </w:r>
    </w:p>
    <w:p w:rsidR="00805D87" w:rsidRPr="00870351" w:rsidRDefault="00805D87" w:rsidP="00870351">
      <w:pPr>
        <w:jc w:val="both"/>
        <w:rPr>
          <w:rFonts w:ascii="Times New Roman" w:hAnsi="Times New Roman" w:cs="Times New Roman"/>
          <w:b/>
          <w:sz w:val="24"/>
          <w:szCs w:val="24"/>
        </w:rPr>
      </w:pPr>
    </w:p>
    <w:p w:rsidR="00805D87" w:rsidRPr="00870351" w:rsidRDefault="00805D87" w:rsidP="00870351">
      <w:pPr>
        <w:jc w:val="both"/>
        <w:rPr>
          <w:rFonts w:ascii="Times New Roman" w:hAnsi="Times New Roman" w:cs="Times New Roman"/>
          <w:b/>
          <w:sz w:val="24"/>
          <w:szCs w:val="24"/>
        </w:rPr>
      </w:pPr>
      <w:r w:rsidRPr="00870351">
        <w:rPr>
          <w:rFonts w:ascii="Times New Roman" w:hAnsi="Times New Roman" w:cs="Times New Roman"/>
          <w:b/>
          <w:sz w:val="24"/>
          <w:szCs w:val="24"/>
        </w:rPr>
        <w:t>План:</w:t>
      </w:r>
    </w:p>
    <w:p w:rsidR="00805D87" w:rsidRDefault="00805D87" w:rsidP="00870351">
      <w:pPr>
        <w:jc w:val="both"/>
        <w:rPr>
          <w:rFonts w:ascii="Times New Roman" w:hAnsi="Times New Roman" w:cs="Times New Roman"/>
          <w:sz w:val="24"/>
          <w:szCs w:val="24"/>
        </w:rPr>
      </w:pPr>
      <w:r>
        <w:rPr>
          <w:rFonts w:ascii="Times New Roman" w:hAnsi="Times New Roman" w:cs="Times New Roman"/>
          <w:sz w:val="24"/>
          <w:szCs w:val="24"/>
        </w:rPr>
        <w:t>1. Германия.</w:t>
      </w:r>
      <w:r w:rsidRPr="00870351">
        <w:rPr>
          <w:rFonts w:ascii="Times New Roman" w:hAnsi="Times New Roman" w:cs="Times New Roman"/>
          <w:sz w:val="24"/>
          <w:szCs w:val="24"/>
        </w:rPr>
        <w:t xml:space="preserve"> Приоритеты сотрудничества. Двусторонние эк</w:t>
      </w:r>
      <w:r>
        <w:rPr>
          <w:rFonts w:ascii="Times New Roman" w:hAnsi="Times New Roman" w:cs="Times New Roman"/>
          <w:sz w:val="24"/>
          <w:szCs w:val="24"/>
        </w:rPr>
        <w:t>ономические соглашения</w:t>
      </w:r>
      <w:r>
        <w:rPr>
          <w:rFonts w:ascii="Times New Roman" w:hAnsi="Times New Roman" w:cs="Times New Roman"/>
          <w:sz w:val="24"/>
          <w:szCs w:val="24"/>
        </w:rPr>
        <w:br/>
        <w:t>2. Великобритания. Отношения Великобритании и Казахстана</w:t>
      </w:r>
      <w:r w:rsidRPr="00870351">
        <w:rPr>
          <w:rFonts w:ascii="Times New Roman" w:hAnsi="Times New Roman" w:cs="Times New Roman"/>
          <w:sz w:val="24"/>
          <w:szCs w:val="24"/>
        </w:rPr>
        <w:t>. Экономическое сотрудничество и совместные предприятия.</w:t>
      </w:r>
      <w:r>
        <w:rPr>
          <w:rFonts w:ascii="Times New Roman" w:hAnsi="Times New Roman" w:cs="Times New Roman"/>
          <w:sz w:val="24"/>
          <w:szCs w:val="24"/>
        </w:rPr>
        <w:t xml:space="preserve"> </w:t>
      </w:r>
    </w:p>
    <w:p w:rsidR="00805D87" w:rsidRDefault="00805D87" w:rsidP="00870351">
      <w:pPr>
        <w:jc w:val="both"/>
        <w:rPr>
          <w:rFonts w:ascii="Times New Roman" w:hAnsi="Times New Roman" w:cs="Times New Roman"/>
          <w:sz w:val="24"/>
          <w:szCs w:val="24"/>
        </w:rPr>
      </w:pPr>
      <w:r>
        <w:rPr>
          <w:rFonts w:ascii="Times New Roman" w:hAnsi="Times New Roman" w:cs="Times New Roman"/>
          <w:sz w:val="24"/>
          <w:szCs w:val="24"/>
        </w:rPr>
        <w:t>3. Франция.</w:t>
      </w:r>
      <w:r w:rsidRPr="00870351">
        <w:rPr>
          <w:rFonts w:ascii="Times New Roman" w:hAnsi="Times New Roman" w:cs="Times New Roman"/>
          <w:sz w:val="24"/>
          <w:szCs w:val="24"/>
        </w:rPr>
        <w:t xml:space="preserve"> Экономическое сотрудничество и совместные предприятия.</w:t>
      </w:r>
      <w:r>
        <w:rPr>
          <w:rFonts w:ascii="Times New Roman" w:hAnsi="Times New Roman" w:cs="Times New Roman"/>
          <w:sz w:val="24"/>
          <w:szCs w:val="24"/>
        </w:rPr>
        <w:t xml:space="preserve"> </w:t>
      </w:r>
    </w:p>
    <w:p w:rsidR="00805D87" w:rsidRDefault="00805D87" w:rsidP="00870351">
      <w:pPr>
        <w:jc w:val="both"/>
        <w:rPr>
          <w:rFonts w:ascii="Times New Roman" w:hAnsi="Times New Roman" w:cs="Times New Roman"/>
          <w:sz w:val="24"/>
          <w:szCs w:val="24"/>
        </w:rPr>
      </w:pPr>
    </w:p>
    <w:p w:rsidR="00805D87" w:rsidRPr="00870351" w:rsidRDefault="00805D87" w:rsidP="00870351">
      <w:pPr>
        <w:jc w:val="both"/>
        <w:rPr>
          <w:rFonts w:ascii="Times New Roman" w:hAnsi="Times New Roman" w:cs="Times New Roman"/>
          <w:sz w:val="24"/>
          <w:szCs w:val="24"/>
        </w:rPr>
      </w:pPr>
    </w:p>
    <w:p w:rsidR="00805D87" w:rsidRPr="00584CB3" w:rsidRDefault="00805D87" w:rsidP="00257D31">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Сотрудничество Республики Казахстан с Федеративной Республикой Германия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 31 декабря 1991 г. Федеративная Республика Германия признала государственный суверенитет Республики Казахстан.</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Торгово-экономическое сотрудничество</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Германия входит в число ведущих торговых партнеров Казахстана, заняв по итогам 2012 г. 5-ое место среди стран ЕС. По казахстанским данным, объем торговли за 2012 г. составил 4,1 млрд. долл. США (в январе-июне 2013 г. двусторонний товарооборот составил 1,3 млрд. долл. США).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Регулярно проводятся Дни экономики Казахстана в крупнейших промышленно-финансовых центрах ФРГ, а также Дни германской экономики в Алматы. Данные мероприятия способствуют развитию партнерства между представителями малого и среднего бизнеса двух стран.</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Развитию взаимовыгодных контактов способствует деятельность казахстанско-германской Межправительственной рабочей группы по торгово-экономическому сотрудничеству (МРГ). С июля 2010 г. функционирует казахстанско-германский Деловой совет по стратегическому сотрудничеству.</w:t>
      </w: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Сотрудничество Республики Казахстан с Соединенным Королевством Великобритании и Северной Ирландии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19 января 1992 г. установлены дипломатические отношения.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Торгово-экономическое сотрудничество</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Торгово-экономическое сотрудничество между Казахстаном и Великобританией является основным элементом всего комплекса казахстанско-британских отношений.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По данным таможенных органов РК в 2012 г. объем двустороннего товарооборота составил 2,3 млрд. долл. США (экспорт – 1,7 млрд., импорт – 0,6 млрд.), что на 9,5% выше по сравнению с 2011 г. (2,1 млрд. долл., в т.ч. экспорт – 1,6 млрд., импорт – 0,5 млрд.).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За январь-июнь 2013 г. этот показатель составил 1,2 млрд. долл. (экспорт – 0,9 млрд., импорт – 0,3 млрд.), что на 49% выше, чем за аналогичный период 2012 г. (802 млн. долл., в т.ч. экспорт – 538 млн., импорт – 264 млн.).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В течение последних лет Великобритания является третьим инвестором в экономику Казахстана (после Нидерландов и США), преимущественно в нефтегазовом и горнодобывающем секторах. По данным Национального банка РК, с 1993 г. по 2012 г. общий объем прямых британских инвестиций в экономику Казахстана составил 11,7 млрд. долл. США.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Эффективными механизмами продвижения торгово-экономического сотрудничества являются Казахстанско-Британский торгово-промышленный совет (с 1994 г.), Казахстанско-Британская торгово-промышленная палата  (с 2009 г.), Казахстанско-Британское общество (с 2002 г.), Казахстанско-Британская юридическая ассоциация (с 2010 г.), инициативы в формате «BusinesstoBusiness». С 2003 г. в Атырау функционирует офис Агентства по торговле и инвестициям Великобритании (UKTI), а также созданная по инициативе «UKTI» группа британских компаний нефтегазовой промышленности «KOGIG UK» для поддержки британских торгово-инвестиционных интересов в нефтегазовом секторе Казахстана.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Казахстане действуют представительства таких крупных британских компаний, как «BG», «Shell», «AMEC», «Invensys», «BAE Systems», «RioTinto», «RollsRoyce», «HSBC», «RBS», «Ernst&amp;Young», «PwC», «Deloitte», «MarchGroup», «KPMG», «SNR Denton», «GlaxoSmithKline», «AstraZeneca», «HambledonMining», осуществляющие деятельность в энергетике, разведке и добыче полезных ископаемых, металлургии, здравоохранении, пищевой промышленности, банковском секторе Казахстана.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 xml:space="preserve">На основании Соглашения о воздушных перевозках 1994 г. авиакомпаниями «Эйр Астана» и «BMI» налажено воздушное сообщение по маршруту Лондон - Алматы - Лондон (частота 2 и 3 раза в неделю). </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рамках Соглашения о международных автомобильных перевозках  2007 г. ежегодно производится обмен разрешительными бланками на осуществление международных автомобильных перевозок (в 2013 г. - 100 б.).</w:t>
      </w: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Сотрудничество Республики Казахстан с Французской Республикой</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7 января 1992 г. – Французская Республика признала государственный суверенитет Республики Казахстан.</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Результаты торгово-экономического сотрудничества в 2011 г. позволили Франции сохранить за собой 2-ое место среди европейских и 4-е место среди мировых зарубежных торговых партнеров Казахстана. В 2011 г. товарооборот достиг 6,1 млрд. долл. (экспорт - 5,41 млрд., импорт - 687 млн.), что на 24% больше показателей 2010 г.</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Основными статьями экспорта являются нефть, металлы, химическая продукция. Казахстан импортирует промышленное оборудование, медикаменты, косметику, автомобили, продукты питания, летательные и космические аппараты.</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 1994 г. Франция инвестировала в экономику РК 9 млрд. долл.</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Казахстане зарегистрировано более 100 компаний с участием французского капитала. Созданы совместные индустриально-инновационные предприятия «Казахстанско-французский центр трансферта технологий», «Казахстанско-французская лаборатория по редким и редкоземельным металлам», «Ғалам», «Астана Солар», «Талес Казахстан Инжиниринг», «Еврокоптер Казахстан Инжиниринг», «Электровоз ҚұрастыруЗауыты», «УКАД», «Ифастар», «Жамбыл Цемент».</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Основы стратегического экономического партнерства были заложены Главой государства в ходе его визитов во Францию в июне 2008 г., октябре 2010 г. и сентябре 2011 г., а также Президента Франции в Казахстан в октябре 2009 г. В июне и ноябре 2011 г. в ходе визитов во Францию Премьер-Министра К.Масимовабыл достигнут значительный прогресс в продвижении взаимовыгодных экономических проектов.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Межправительственная комиссия по экономическому сотрудничеству действует с 1992 г. Сопредседателем с казахстанской стороны является Заместитель Премьер-Министра - Министр индустрии и новых технологий РК А.Исекешев. 2 июля 2010 г. в Астане состоялось 9-ое заседание МПК. Очередное заседание ожидается в 2012 г. в Париже.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2008 г. учрежден Казахстанско-французский Деловой совет, в состав которого входят 68 казахстанских и французских руководителей крупнейших компаний.</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настоящее время основными направлениями двустороннего экономического сотрудничества являются нефтегазовая, горнорудная, аэрокосмическая отрасли, атомная промышленность, транспортное машиностроение, банковский сектор.</w:t>
      </w:r>
    </w:p>
    <w:p w:rsidR="00805D87" w:rsidRPr="006D39E2" w:rsidRDefault="00805D87" w:rsidP="00F95510">
      <w:pPr>
        <w:pStyle w:val="NoSpacing"/>
        <w:tabs>
          <w:tab w:val="left" w:pos="7320"/>
        </w:tabs>
        <w:jc w:val="both"/>
        <w:rPr>
          <w:rFonts w:ascii="Times New Roman" w:hAnsi="Times New Roman" w:cs="Times New Roman"/>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870351" w:rsidRDefault="00805D87" w:rsidP="00870351">
      <w:pPr>
        <w:pStyle w:val="BodyText"/>
        <w:rPr>
          <w:rFonts w:ascii="Times New Roman" w:hAnsi="Times New Roman" w:cs="Times New Roman"/>
          <w:sz w:val="24"/>
          <w:szCs w:val="24"/>
        </w:rPr>
      </w:pPr>
      <w:r w:rsidRPr="00870351">
        <w:rPr>
          <w:rFonts w:ascii="Times New Roman" w:hAnsi="Times New Roman" w:cs="Times New Roman"/>
          <w:b/>
          <w:sz w:val="24"/>
          <w:szCs w:val="24"/>
        </w:rPr>
        <w:t>Литература:</w:t>
      </w:r>
      <w:r w:rsidRPr="00870351">
        <w:rPr>
          <w:rFonts w:ascii="Times New Roman" w:hAnsi="Times New Roman" w:cs="Times New Roman"/>
          <w:sz w:val="24"/>
          <w:szCs w:val="24"/>
        </w:rPr>
        <w:t xml:space="preserve"> О: Транзитная экономика; Аль – Пари; Саясат; Вестник МНУ; Серия «Экономика».</w:t>
      </w:r>
    </w:p>
    <w:p w:rsidR="00805D87" w:rsidRPr="00870351" w:rsidRDefault="00805D87" w:rsidP="00870351">
      <w:pPr>
        <w:jc w:val="both"/>
        <w:rPr>
          <w:rFonts w:ascii="Times New Roman" w:hAnsi="Times New Roman" w:cs="Times New Roman"/>
          <w:b/>
          <w:sz w:val="24"/>
          <w:szCs w:val="24"/>
        </w:rPr>
      </w:pPr>
    </w:p>
    <w:p w:rsidR="00805D87" w:rsidRPr="00870351" w:rsidRDefault="00805D87" w:rsidP="00870351">
      <w:pPr>
        <w:jc w:val="both"/>
        <w:rPr>
          <w:rFonts w:ascii="Times New Roman" w:hAnsi="Times New Roman" w:cs="Times New Roman"/>
          <w:b/>
          <w:sz w:val="24"/>
          <w:szCs w:val="24"/>
        </w:rPr>
      </w:pPr>
      <w:r w:rsidRPr="00870351">
        <w:rPr>
          <w:rFonts w:ascii="Times New Roman" w:hAnsi="Times New Roman" w:cs="Times New Roman"/>
          <w:b/>
          <w:sz w:val="24"/>
          <w:szCs w:val="24"/>
        </w:rPr>
        <w:t>Контрольные вопросы:</w:t>
      </w:r>
    </w:p>
    <w:p w:rsidR="00805D87" w:rsidRPr="00870351" w:rsidRDefault="00805D87" w:rsidP="00870351">
      <w:pPr>
        <w:numPr>
          <w:ilvl w:val="0"/>
          <w:numId w:val="12"/>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Причины заинтересованности СРС в Казахстане?</w:t>
      </w:r>
    </w:p>
    <w:p w:rsidR="00805D87" w:rsidRPr="00870351" w:rsidRDefault="00805D87" w:rsidP="00870351">
      <w:pPr>
        <w:numPr>
          <w:ilvl w:val="0"/>
          <w:numId w:val="12"/>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Какие двусторонние соглашения были п</w:t>
      </w:r>
      <w:r>
        <w:rPr>
          <w:rFonts w:ascii="Times New Roman" w:hAnsi="Times New Roman" w:cs="Times New Roman"/>
          <w:sz w:val="24"/>
          <w:szCs w:val="24"/>
        </w:rPr>
        <w:t xml:space="preserve">одписаны между Казахстаном и СРС </w:t>
      </w:r>
      <w:r w:rsidRPr="00870351">
        <w:rPr>
          <w:rFonts w:ascii="Times New Roman" w:hAnsi="Times New Roman" w:cs="Times New Roman"/>
          <w:sz w:val="24"/>
          <w:szCs w:val="24"/>
        </w:rPr>
        <w:t>?</w:t>
      </w:r>
    </w:p>
    <w:p w:rsidR="00805D87" w:rsidRPr="00870351" w:rsidRDefault="00805D87" w:rsidP="00870351">
      <w:pPr>
        <w:numPr>
          <w:ilvl w:val="0"/>
          <w:numId w:val="12"/>
        </w:numPr>
        <w:spacing w:after="0" w:line="240" w:lineRule="auto"/>
        <w:jc w:val="both"/>
        <w:rPr>
          <w:rFonts w:ascii="Times New Roman" w:hAnsi="Times New Roman" w:cs="Times New Roman"/>
          <w:sz w:val="24"/>
          <w:szCs w:val="24"/>
        </w:rPr>
      </w:pPr>
      <w:r w:rsidRPr="00870351">
        <w:rPr>
          <w:rFonts w:ascii="Times New Roman" w:hAnsi="Times New Roman" w:cs="Times New Roman"/>
          <w:sz w:val="24"/>
          <w:szCs w:val="24"/>
        </w:rPr>
        <w:t>Какие совместные предприятия открыты и</w:t>
      </w:r>
      <w:r>
        <w:rPr>
          <w:rFonts w:ascii="Times New Roman" w:hAnsi="Times New Roman" w:cs="Times New Roman"/>
          <w:sz w:val="24"/>
          <w:szCs w:val="24"/>
        </w:rPr>
        <w:t xml:space="preserve">ли будут открыты </w:t>
      </w:r>
      <w:r w:rsidRPr="00870351">
        <w:rPr>
          <w:rFonts w:ascii="Times New Roman" w:hAnsi="Times New Roman" w:cs="Times New Roman"/>
          <w:sz w:val="24"/>
          <w:szCs w:val="24"/>
        </w:rPr>
        <w:t>?</w:t>
      </w:r>
    </w:p>
    <w:p w:rsidR="00805D87" w:rsidRPr="001535B0" w:rsidRDefault="00805D87" w:rsidP="00870351">
      <w:pPr>
        <w:pStyle w:val="BodyTextIndent"/>
        <w:spacing w:after="0"/>
        <w:jc w:val="both"/>
        <w:rPr>
          <w:b/>
          <w:sz w:val="28"/>
          <w:szCs w:val="28"/>
        </w:rPr>
      </w:pPr>
    </w:p>
    <w:p w:rsidR="00805D87" w:rsidRPr="001535B0" w:rsidRDefault="00805D87" w:rsidP="00870351">
      <w:pPr>
        <w:pStyle w:val="BodyTextIndent"/>
        <w:spacing w:after="0"/>
        <w:jc w:val="both"/>
        <w:rPr>
          <w:b/>
          <w:sz w:val="28"/>
          <w:szCs w:val="28"/>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b/>
          <w:sz w:val="24"/>
          <w:szCs w:val="24"/>
        </w:rPr>
      </w:pPr>
    </w:p>
    <w:p w:rsidR="00805D87" w:rsidRDefault="00805D87" w:rsidP="006D39E2">
      <w:pPr>
        <w:pStyle w:val="NoSpacing"/>
        <w:tabs>
          <w:tab w:val="left" w:pos="7320"/>
        </w:tabs>
        <w:jc w:val="center"/>
        <w:rPr>
          <w:rFonts w:ascii="Times New Roman" w:hAnsi="Times New Roman" w:cs="Times New Roman"/>
          <w:b/>
          <w:sz w:val="24"/>
          <w:szCs w:val="24"/>
        </w:rPr>
      </w:pPr>
      <w:r w:rsidRPr="006D39E2">
        <w:rPr>
          <w:rFonts w:ascii="Times New Roman" w:hAnsi="Times New Roman" w:cs="Times New Roman"/>
          <w:b/>
          <w:sz w:val="24"/>
          <w:szCs w:val="24"/>
        </w:rPr>
        <w:t>ТЕМА 15. Тенден</w:t>
      </w:r>
      <w:r>
        <w:rPr>
          <w:rFonts w:ascii="Times New Roman" w:hAnsi="Times New Roman" w:cs="Times New Roman"/>
          <w:b/>
          <w:sz w:val="24"/>
          <w:szCs w:val="24"/>
        </w:rPr>
        <w:t>ции и перспективы развития ЭСРС</w:t>
      </w:r>
    </w:p>
    <w:p w:rsidR="00805D87" w:rsidRDefault="00805D87" w:rsidP="006D39E2">
      <w:pPr>
        <w:pStyle w:val="NoSpacing"/>
        <w:tabs>
          <w:tab w:val="left" w:pos="7320"/>
        </w:tabs>
        <w:jc w:val="center"/>
        <w:rPr>
          <w:rFonts w:ascii="Times New Roman" w:hAnsi="Times New Roman" w:cs="Times New Roman"/>
          <w:b/>
          <w:sz w:val="24"/>
          <w:szCs w:val="24"/>
        </w:rPr>
      </w:pPr>
    </w:p>
    <w:p w:rsidR="00805D87" w:rsidRPr="002B0F74" w:rsidRDefault="00805D87" w:rsidP="002B0F74">
      <w:pPr>
        <w:jc w:val="both"/>
        <w:rPr>
          <w:rFonts w:ascii="Times New Roman" w:hAnsi="Times New Roman" w:cs="Times New Roman"/>
          <w:sz w:val="24"/>
          <w:szCs w:val="24"/>
        </w:rPr>
      </w:pPr>
      <w:r w:rsidRPr="002B0F74">
        <w:rPr>
          <w:rFonts w:ascii="Times New Roman" w:hAnsi="Times New Roman" w:cs="Times New Roman"/>
          <w:b/>
          <w:sz w:val="24"/>
          <w:szCs w:val="24"/>
        </w:rPr>
        <w:t xml:space="preserve">Цель: </w:t>
      </w:r>
      <w:r w:rsidRPr="002B0F74">
        <w:rPr>
          <w:rFonts w:ascii="Times New Roman" w:hAnsi="Times New Roman" w:cs="Times New Roman"/>
          <w:sz w:val="24"/>
          <w:szCs w:val="24"/>
        </w:rPr>
        <w:t>рассмотреть современные тенденции социально-экономического развития  хозяйства, роль государства в социально-экономической жизни населения и особенности национальной промышленности, сельского хозяйства и финансовой системы страны, а также проследить динамику развития сельского хозяйства в  странах региона специализации.</w:t>
      </w:r>
    </w:p>
    <w:p w:rsidR="00805D87" w:rsidRPr="002B0F74" w:rsidRDefault="00805D87" w:rsidP="002B0F74">
      <w:pPr>
        <w:jc w:val="both"/>
        <w:rPr>
          <w:rFonts w:ascii="Times New Roman" w:hAnsi="Times New Roman" w:cs="Times New Roman"/>
          <w:b/>
          <w:sz w:val="24"/>
          <w:szCs w:val="24"/>
        </w:rPr>
      </w:pPr>
    </w:p>
    <w:p w:rsidR="00805D87" w:rsidRPr="002B0F74" w:rsidRDefault="00805D87" w:rsidP="002B0F74">
      <w:pPr>
        <w:jc w:val="both"/>
        <w:rPr>
          <w:rFonts w:ascii="Times New Roman" w:hAnsi="Times New Roman" w:cs="Times New Roman"/>
          <w:b/>
          <w:sz w:val="24"/>
          <w:szCs w:val="24"/>
        </w:rPr>
      </w:pPr>
      <w:r w:rsidRPr="002B0F74">
        <w:rPr>
          <w:rFonts w:ascii="Times New Roman" w:hAnsi="Times New Roman" w:cs="Times New Roman"/>
          <w:b/>
          <w:sz w:val="24"/>
          <w:szCs w:val="24"/>
        </w:rPr>
        <w:t xml:space="preserve">План </w:t>
      </w:r>
    </w:p>
    <w:p w:rsidR="00805D87" w:rsidRPr="002B0F74" w:rsidRDefault="00805D87" w:rsidP="002B0F74">
      <w:pPr>
        <w:pStyle w:val="BodyTextIndent"/>
        <w:spacing w:after="0"/>
        <w:ind w:left="0"/>
        <w:jc w:val="both"/>
      </w:pPr>
    </w:p>
    <w:p w:rsidR="00805D87" w:rsidRPr="002B0F74" w:rsidRDefault="00805D87" w:rsidP="002B0F74">
      <w:pPr>
        <w:pStyle w:val="BodyTextIndent"/>
        <w:spacing w:after="0"/>
        <w:ind w:left="0"/>
        <w:jc w:val="both"/>
      </w:pPr>
      <w:r>
        <w:t xml:space="preserve">1. Великобритания. </w:t>
      </w:r>
      <w:r w:rsidRPr="002B0F74">
        <w:t xml:space="preserve">Темпы и </w:t>
      </w:r>
      <w:r>
        <w:t>факторы зкономического роста Великобритании</w:t>
      </w:r>
      <w:r w:rsidRPr="002B0F74">
        <w:t xml:space="preserve">. </w:t>
      </w:r>
    </w:p>
    <w:p w:rsidR="00805D87" w:rsidRPr="002B0F74" w:rsidRDefault="00805D87" w:rsidP="002B0F74">
      <w:pPr>
        <w:jc w:val="both"/>
        <w:rPr>
          <w:rFonts w:ascii="Times New Roman" w:hAnsi="Times New Roman" w:cs="Times New Roman"/>
          <w:sz w:val="24"/>
          <w:szCs w:val="24"/>
        </w:rPr>
      </w:pPr>
      <w:r>
        <w:rPr>
          <w:rFonts w:ascii="Times New Roman" w:hAnsi="Times New Roman" w:cs="Times New Roman"/>
          <w:sz w:val="24"/>
          <w:szCs w:val="24"/>
        </w:rPr>
        <w:t xml:space="preserve">2. </w:t>
      </w:r>
      <w:r w:rsidRPr="002B0F74">
        <w:rPr>
          <w:rFonts w:ascii="Times New Roman" w:hAnsi="Times New Roman" w:cs="Times New Roman"/>
        </w:rPr>
        <w:t>Германия</w:t>
      </w:r>
      <w:r w:rsidRPr="002B0F74">
        <w:rPr>
          <w:rFonts w:ascii="Times New Roman" w:hAnsi="Times New Roman" w:cs="Times New Roman"/>
          <w:sz w:val="24"/>
          <w:szCs w:val="24"/>
        </w:rPr>
        <w:t>.</w:t>
      </w:r>
      <w:r w:rsidRPr="002B0F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2B0F74">
        <w:rPr>
          <w:rFonts w:ascii="Times New Roman" w:hAnsi="Times New Roman" w:cs="Times New Roman"/>
          <w:color w:val="000000"/>
          <w:sz w:val="24"/>
          <w:szCs w:val="24"/>
        </w:rPr>
        <w:t>Роль государства в социально-экономической развития страны. Динамика развития сельского  хозяйства,  транспорта и сфера услуг. Финансы</w:t>
      </w:r>
    </w:p>
    <w:p w:rsidR="00805D87" w:rsidRPr="002B0F74" w:rsidRDefault="00805D87" w:rsidP="002B0F74">
      <w:pPr>
        <w:jc w:val="both"/>
        <w:rPr>
          <w:rFonts w:ascii="Times New Roman" w:hAnsi="Times New Roman" w:cs="Times New Roman"/>
          <w:sz w:val="24"/>
          <w:szCs w:val="24"/>
        </w:rPr>
      </w:pPr>
      <w:r>
        <w:rPr>
          <w:rFonts w:ascii="Times New Roman" w:hAnsi="Times New Roman" w:cs="Times New Roman"/>
          <w:sz w:val="24"/>
          <w:szCs w:val="24"/>
        </w:rPr>
        <w:t>3. Франция</w:t>
      </w:r>
      <w:r w:rsidRPr="002B0F74">
        <w:rPr>
          <w:rFonts w:ascii="Times New Roman" w:hAnsi="Times New Roman" w:cs="Times New Roman"/>
          <w:sz w:val="24"/>
          <w:szCs w:val="24"/>
        </w:rPr>
        <w:t xml:space="preserve">. Роль государства </w:t>
      </w:r>
      <w:r w:rsidRPr="002B0F74">
        <w:rPr>
          <w:rFonts w:ascii="Times New Roman" w:hAnsi="Times New Roman" w:cs="Times New Roman"/>
          <w:color w:val="000000"/>
          <w:sz w:val="24"/>
          <w:szCs w:val="24"/>
        </w:rPr>
        <w:t>Темпы и факторы производства. Структурные сдвиги.</w:t>
      </w:r>
    </w:p>
    <w:p w:rsidR="00805D87" w:rsidRPr="006D39E2" w:rsidRDefault="00805D87" w:rsidP="006D39E2">
      <w:pPr>
        <w:pStyle w:val="NoSpacing"/>
        <w:tabs>
          <w:tab w:val="left" w:pos="7320"/>
        </w:tabs>
        <w:jc w:val="center"/>
        <w:rPr>
          <w:rFonts w:ascii="Times New Roman" w:hAnsi="Times New Roman" w:cs="Times New Roman"/>
          <w:b/>
          <w:sz w:val="24"/>
          <w:szCs w:val="24"/>
        </w:rPr>
      </w:pP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Введение и обзор</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Европа восстанавливается после сильнейшей за послевоенный период рецессиив регионе. После спада в 2009 году на 4,6 процента прогнозируется рост ВВП вразмере 2,3 процента в 2010 году и 2,2 процента в 2011 году (таблица 1). В следующемгоду рост будет положительным во всех странах, за исключением Греции иПортугалии — резкое отличие от ситуации 2009 года, когда экономический рост былположительным только в Албании, Беларуси, Израиле и Польше.</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Экономическому подъему в Европе способствует оживление всей мировойэкономики. Темпы роста глобального ВВП приближаются к докризисному уровню(4,8 процента в 2010 году и 4,2 процента в 2011 году), и это благотворно влияет наевропейский экспорт. Особенно сильно растет экспорт из стран, которыеэкспортируют капитальные товары и которые до этого пережили крайне сильноепадение внешнего спроса. В Германии экономический рост во втором кварталесоставил 9 процентов в годовом выражении, что обусловило восстановление экспортав основных странах - торговых партнерах Германии, в том числе странах Европы сформирующимся рынком.</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В странах Европы с развитой экономикой, согласно прогнозам, экономическийрост составит 1,7 процента в 2010 году и 1,6 процента в 2011 году (глава 1).Возникновение проблем суверенной задолженности в начале 2010 года создало угрозудоверию и потрясло еще слабые финансовые рынки. Курс евро снижался, котировкина фондовых биржах падали, но принятые меры политики помогли ограничитьмасштабы проблемы и экономический подъем продолжился. Однако несмотря насильные показатели последнего времени, подъем в странах Европы с развитой</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экономикой, согласно прогнозам, будет оставаться слабым по историческим меркам, атакже в сравнении с подъемом в других странах с развитой экономикой. Частично этиразличия в темпах роста обусловлены сохраняющимися последствиями кризиса иускорением фискальной корректировки в 2011 году. Но они также отражают хорошоизвестную структурную жесткость на рынках труда, товаров и услуг, которая будет</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ограничивать потенциальный рост в зоне евро, учитывая, что фаза накоплениятоварно-материальных запасов заканчивается.</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Хотя перспективы улучшились, сохраняются существенные риски. Неожиданносильный рост, наблюдавшийся в первой половине 2010 года, может продлитьсядольше, чем ожидалось, и придать дополнительный краткосрочный стимулэкономическому подъему благодаря усилению частного спроса. Вполне вероятно, чтоэкономическая активность в Соединенных Штатах и странах Азии с формирующимсярынком может превысить прогноз и поддержать экспорт. Однако в то же времяглобальный экономический рост вполне может оказаться более слабым, чемпредполагается, что создает «хвостовой» риск двойной рецессии. Также неисключается возобновление волатильности на европейских финансовых рынках ирынках суверенных обязательств.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 учетом этих рисков важно проводить правильную политику. Фискальнаяконсолидация, хотя и является неизбежной, должна проводиться таким образом, чтобысвести к минимуму отрицательные последствия для экономического роста; денежно-кредитная политика должна тщательно строиться исходя из необходимости как</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нормализации политики, с одной стороны, так и уменьшения волатильности на рынкесуверенных обязательств и обеспечения банковской ликвидности, с другой стороны;недавно проведенная «диспансеризация» европейских банков должна бытьподкреплена быстрыми действиями по устранению сохраняющейся слабости балансов</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при дальнейшей защите потенциала кредитования. Кроме того, для того чтобыустойчиво стабилизировать доверие финансовых рынков, потребителей и инвесторов ,необходимо будет коренным образом улучшить качество управления в Европейскомсоюзе (ЕС) и в зоне евро.</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Страны Европы с формирующимся рынком также восстанавливаются, иэкономический рост в них составит 3,9 процента в 2010 году и 3,8 процентав 2011 году (глава 2). Эти страны сильно пострадали в результате глобального кризиса,пережив не только сокращение экспорта, но и резкое уменьшение притока капитала,что положило конец быстрому росту внутреннего спроса, имевшему место во многихстранах в докризисные годы. В настоящее время в регионе происходит экономическийподъем, обеспеченный оживлением экспорта, но внутренний спрос остается вялым,особенно в странах, в которых падение докризисных цен на активы и остановкакредитного бума были наиболее резкими.</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Экономические перспективы стран Европы с формирующимся рынкомв значительной степени будут зависеть от ситуации в Западной Европе. Возобновлениекризисных явлений в Западной Европе может сказаться на странах Европы сформирующимся рынком не только через каналы внешней торговли; они могут такжезатронуть приток капитала в регион и рост внутреннего кредита, что еще болееослабит внутренний спрос.</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Перед директивными органами стран Европы с формирующимся рынком стоиттрудная задача преодолеть наследие кризиса, не подрывая экономического подъема.Дефицит бюджета в этих странах резко вырос во время кризиса и оставался высокимв 2010 году. В значительной степени этот дефицит носит структурный характер: хотяв большинстве стран до кризиса дефицит бюджета был низким, временный бумдоходов скрывал за собой глубинное ухудшение условий, вызванное быстрым ростомгосударственных расходов. Рост кредитования был слабым с начала кризиса. Этоявилось результатом более низких капитальных трансфертов из европейских странс развитой экономикой, увеличением необслуживаемых кредитов (что требует болеевысоких отчислений в резервы) и слабого спроса. Поскольку спрос на кредитыв настоящее время восстанавливается, государственная политика может быть</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направлена на уменьшение ограничений кредитования со стороны предложения путемснижения неопределенности в отношении макроэкономической политики.Заслуживающие доверия планы фискальной консолидации могут помочь ослабитьобеспокоенность состоянием суверенной задолженности, которая может вызватьособенно отрицательный эффект в странах, банки которых имеют крупные открытыепозиции по суверенным долговым обязательствам. В более долгосрочной перспективестранам региона потребуется изыскать новые движущие силы экономического роста,так как модель роста периода экономического бума, вызванного притоком капитала,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быстрым ростом кредитования и резким повышением внутреннего спроса, должна</w:t>
      </w:r>
      <w:r>
        <w:rPr>
          <w:rFonts w:ascii="Times New Roman" w:hAnsi="Times New Roman" w:cs="Times New Roman"/>
          <w:sz w:val="24"/>
          <w:szCs w:val="24"/>
        </w:rPr>
        <w:t xml:space="preserve"> </w:t>
      </w:r>
      <w:r w:rsidRPr="006D39E2">
        <w:rPr>
          <w:rFonts w:ascii="Times New Roman" w:hAnsi="Times New Roman" w:cs="Times New Roman"/>
          <w:sz w:val="24"/>
          <w:szCs w:val="24"/>
        </w:rPr>
        <w:t>быть заменена большей опорой на сектора производства внешнеторговых товаров как</w:t>
      </w:r>
      <w:r>
        <w:rPr>
          <w:rFonts w:ascii="Times New Roman" w:hAnsi="Times New Roman" w:cs="Times New Roman"/>
          <w:sz w:val="24"/>
          <w:szCs w:val="24"/>
        </w:rPr>
        <w:t xml:space="preserve"> </w:t>
      </w:r>
      <w:r w:rsidRPr="006D39E2">
        <w:rPr>
          <w:rFonts w:ascii="Times New Roman" w:hAnsi="Times New Roman" w:cs="Times New Roman"/>
          <w:sz w:val="24"/>
          <w:szCs w:val="24"/>
        </w:rPr>
        <w:t>фактора роста.</w:t>
      </w:r>
    </w:p>
    <w:p w:rsidR="00805D87" w:rsidRPr="006D39E2" w:rsidRDefault="00805D87" w:rsidP="00F95510">
      <w:pPr>
        <w:pStyle w:val="NoSpacing"/>
        <w:tabs>
          <w:tab w:val="left" w:pos="7320"/>
        </w:tabs>
        <w:jc w:val="both"/>
        <w:rPr>
          <w:rFonts w:ascii="Times New Roman" w:hAnsi="Times New Roman" w:cs="Times New Roman"/>
          <w:sz w:val="24"/>
          <w:szCs w:val="24"/>
        </w:rPr>
      </w:pPr>
      <w:r w:rsidRPr="006D39E2">
        <w:rPr>
          <w:rFonts w:ascii="Times New Roman" w:hAnsi="Times New Roman" w:cs="Times New Roman"/>
          <w:sz w:val="24"/>
          <w:szCs w:val="24"/>
        </w:rPr>
        <w:t>Хотя кризис в странах Европы с формирующимся рынком был глубоким,</w:t>
      </w:r>
      <w:r>
        <w:rPr>
          <w:rFonts w:ascii="Times New Roman" w:hAnsi="Times New Roman" w:cs="Times New Roman"/>
          <w:sz w:val="24"/>
          <w:szCs w:val="24"/>
        </w:rPr>
        <w:t xml:space="preserve"> </w:t>
      </w:r>
      <w:r w:rsidRPr="006D39E2">
        <w:rPr>
          <w:rFonts w:ascii="Times New Roman" w:hAnsi="Times New Roman" w:cs="Times New Roman"/>
          <w:sz w:val="24"/>
          <w:szCs w:val="24"/>
        </w:rPr>
        <w:t>банковский и валютный кризисы, которых сначала многие опасались, в основном были</w:t>
      </w:r>
      <w:r>
        <w:rPr>
          <w:rFonts w:ascii="Times New Roman" w:hAnsi="Times New Roman" w:cs="Times New Roman"/>
          <w:sz w:val="24"/>
          <w:szCs w:val="24"/>
        </w:rPr>
        <w:t xml:space="preserve"> </w:t>
      </w:r>
      <w:r w:rsidRPr="006D39E2">
        <w:rPr>
          <w:rFonts w:ascii="Times New Roman" w:hAnsi="Times New Roman" w:cs="Times New Roman"/>
          <w:sz w:val="24"/>
          <w:szCs w:val="24"/>
        </w:rPr>
        <w:t>предотвращены, что явилось результатом реализации правительствами стран</w:t>
      </w:r>
      <w:r>
        <w:rPr>
          <w:rFonts w:ascii="Times New Roman" w:hAnsi="Times New Roman" w:cs="Times New Roman"/>
          <w:sz w:val="24"/>
          <w:szCs w:val="24"/>
        </w:rPr>
        <w:t xml:space="preserve"> </w:t>
      </w:r>
      <w:r w:rsidRPr="006D39E2">
        <w:rPr>
          <w:rFonts w:ascii="Times New Roman" w:hAnsi="Times New Roman" w:cs="Times New Roman"/>
          <w:sz w:val="24"/>
          <w:szCs w:val="24"/>
        </w:rPr>
        <w:t>энергичной антикризисной политики, быстрого принятия международными</w:t>
      </w:r>
      <w:r>
        <w:rPr>
          <w:rFonts w:ascii="Times New Roman" w:hAnsi="Times New Roman" w:cs="Times New Roman"/>
          <w:sz w:val="24"/>
          <w:szCs w:val="24"/>
        </w:rPr>
        <w:t xml:space="preserve"> </w:t>
      </w:r>
      <w:r w:rsidRPr="006D39E2">
        <w:rPr>
          <w:rFonts w:ascii="Times New Roman" w:hAnsi="Times New Roman" w:cs="Times New Roman"/>
          <w:sz w:val="24"/>
          <w:szCs w:val="24"/>
        </w:rPr>
        <w:t>организациями крупномасштабных пакетов финансовых мер и сохранения поддержки</w:t>
      </w:r>
      <w:r>
        <w:rPr>
          <w:rFonts w:ascii="Times New Roman" w:hAnsi="Times New Roman" w:cs="Times New Roman"/>
          <w:sz w:val="24"/>
          <w:szCs w:val="24"/>
        </w:rPr>
        <w:t xml:space="preserve"> </w:t>
      </w:r>
      <w:r w:rsidRPr="006D39E2">
        <w:rPr>
          <w:rFonts w:ascii="Times New Roman" w:hAnsi="Times New Roman" w:cs="Times New Roman"/>
          <w:sz w:val="24"/>
          <w:szCs w:val="24"/>
        </w:rPr>
        <w:t>со стороны западных банков (глава 3). Анализ причин смены бурного роста кризисным</w:t>
      </w:r>
      <w:r>
        <w:rPr>
          <w:rFonts w:ascii="Times New Roman" w:hAnsi="Times New Roman" w:cs="Times New Roman"/>
          <w:sz w:val="24"/>
          <w:szCs w:val="24"/>
        </w:rPr>
        <w:t xml:space="preserve"> </w:t>
      </w:r>
      <w:r w:rsidRPr="006D39E2">
        <w:rPr>
          <w:rFonts w:ascii="Times New Roman" w:hAnsi="Times New Roman" w:cs="Times New Roman"/>
          <w:sz w:val="24"/>
          <w:szCs w:val="24"/>
        </w:rPr>
        <w:t>спадом позволяет извлечь важные уроки по предотвращению кризисов. Хотя кризис в</w:t>
      </w:r>
      <w:r>
        <w:rPr>
          <w:rFonts w:ascii="Times New Roman" w:hAnsi="Times New Roman" w:cs="Times New Roman"/>
          <w:sz w:val="24"/>
          <w:szCs w:val="24"/>
        </w:rPr>
        <w:t xml:space="preserve"> </w:t>
      </w:r>
      <w:r w:rsidRPr="006D39E2">
        <w:rPr>
          <w:rFonts w:ascii="Times New Roman" w:hAnsi="Times New Roman" w:cs="Times New Roman"/>
          <w:sz w:val="24"/>
          <w:szCs w:val="24"/>
        </w:rPr>
        <w:t>странах Европы с формирующимся рынком был спровоцирован внешними факторами(спадом в европейских странах с развитой экономикой и резкой остановкой притока</w:t>
      </w:r>
      <w:r>
        <w:rPr>
          <w:rFonts w:ascii="Times New Roman" w:hAnsi="Times New Roman" w:cs="Times New Roman"/>
          <w:sz w:val="24"/>
          <w:szCs w:val="24"/>
        </w:rPr>
        <w:t xml:space="preserve"> </w:t>
      </w:r>
      <w:r w:rsidRPr="006D39E2">
        <w:rPr>
          <w:rFonts w:ascii="Times New Roman" w:hAnsi="Times New Roman" w:cs="Times New Roman"/>
          <w:sz w:val="24"/>
          <w:szCs w:val="24"/>
        </w:rPr>
        <w:t>капитала), ключевую роль также сыграли внутренние дисбалансы и факторы</w:t>
      </w:r>
      <w:r>
        <w:rPr>
          <w:rFonts w:ascii="Times New Roman" w:hAnsi="Times New Roman" w:cs="Times New Roman"/>
          <w:sz w:val="24"/>
          <w:szCs w:val="24"/>
        </w:rPr>
        <w:t xml:space="preserve"> </w:t>
      </w:r>
      <w:r w:rsidRPr="006D39E2">
        <w:rPr>
          <w:rFonts w:ascii="Times New Roman" w:hAnsi="Times New Roman" w:cs="Times New Roman"/>
          <w:sz w:val="24"/>
          <w:szCs w:val="24"/>
        </w:rPr>
        <w:t>уязвимости. Действительно, страны, которые смогли в основном избежать вызванных</w:t>
      </w:r>
      <w:r>
        <w:rPr>
          <w:rFonts w:ascii="Times New Roman" w:hAnsi="Times New Roman" w:cs="Times New Roman"/>
          <w:sz w:val="24"/>
          <w:szCs w:val="24"/>
        </w:rPr>
        <w:t xml:space="preserve"> </w:t>
      </w:r>
      <w:r w:rsidRPr="006D39E2">
        <w:rPr>
          <w:rFonts w:ascii="Times New Roman" w:hAnsi="Times New Roman" w:cs="Times New Roman"/>
          <w:sz w:val="24"/>
          <w:szCs w:val="24"/>
        </w:rPr>
        <w:t>притоком капитала бумов кредитования и внутреннего спроса, испытали значительно</w:t>
      </w:r>
      <w:r>
        <w:rPr>
          <w:rFonts w:ascii="Times New Roman" w:hAnsi="Times New Roman" w:cs="Times New Roman"/>
          <w:sz w:val="24"/>
          <w:szCs w:val="24"/>
        </w:rPr>
        <w:t xml:space="preserve"> </w:t>
      </w:r>
      <w:r w:rsidRPr="006D39E2">
        <w:rPr>
          <w:rFonts w:ascii="Times New Roman" w:hAnsi="Times New Roman" w:cs="Times New Roman"/>
          <w:sz w:val="24"/>
          <w:szCs w:val="24"/>
        </w:rPr>
        <w:t>менее сильный спад.</w:t>
      </w:r>
    </w:p>
    <w:p w:rsidR="00805D87" w:rsidRDefault="00805D87">
      <w:pPr>
        <w:rPr>
          <w:rFonts w:ascii="Times New Roman" w:hAnsi="Times New Roman" w:cs="Times New Roman"/>
          <w:sz w:val="24"/>
          <w:szCs w:val="24"/>
        </w:rPr>
      </w:pPr>
    </w:p>
    <w:p w:rsidR="00805D87" w:rsidRPr="002B0F74" w:rsidRDefault="00805D87" w:rsidP="002B0F74">
      <w:pPr>
        <w:pStyle w:val="BodyText"/>
        <w:ind w:firstLine="16"/>
        <w:rPr>
          <w:rFonts w:ascii="Times New Roman" w:hAnsi="Times New Roman" w:cs="Times New Roman"/>
          <w:sz w:val="24"/>
          <w:szCs w:val="24"/>
          <w:lang w:eastAsia="ko-KR"/>
        </w:rPr>
      </w:pPr>
      <w:r w:rsidRPr="002B0F74">
        <w:rPr>
          <w:rFonts w:ascii="Times New Roman" w:hAnsi="Times New Roman" w:cs="Times New Roman"/>
          <w:b/>
          <w:sz w:val="24"/>
          <w:szCs w:val="24"/>
        </w:rPr>
        <w:t>Литература:</w:t>
      </w:r>
      <w:r w:rsidRPr="002B0F74">
        <w:rPr>
          <w:rFonts w:ascii="Times New Roman" w:hAnsi="Times New Roman" w:cs="Times New Roman"/>
          <w:sz w:val="24"/>
          <w:szCs w:val="24"/>
        </w:rPr>
        <w:t xml:space="preserve"> О: 1, стр. 488-490; 214 -229; 6 стр. </w:t>
      </w:r>
      <w:r w:rsidRPr="002B0F74">
        <w:rPr>
          <w:rFonts w:ascii="Times New Roman" w:hAnsi="Times New Roman" w:cs="Times New Roman"/>
          <w:sz w:val="24"/>
          <w:szCs w:val="24"/>
          <w:lang w:eastAsia="ko-KR"/>
        </w:rPr>
        <w:t>226-244</w:t>
      </w:r>
    </w:p>
    <w:p w:rsidR="00805D87" w:rsidRPr="002B0F74" w:rsidRDefault="00805D87" w:rsidP="002B0F74">
      <w:pPr>
        <w:jc w:val="both"/>
        <w:rPr>
          <w:rFonts w:ascii="Times New Roman" w:hAnsi="Times New Roman" w:cs="Times New Roman"/>
          <w:b/>
          <w:sz w:val="24"/>
          <w:szCs w:val="24"/>
        </w:rPr>
      </w:pPr>
      <w:r w:rsidRPr="002B0F74">
        <w:rPr>
          <w:rFonts w:ascii="Times New Roman" w:hAnsi="Times New Roman" w:cs="Times New Roman"/>
          <w:b/>
          <w:sz w:val="24"/>
          <w:szCs w:val="24"/>
        </w:rPr>
        <w:t>Контрольные вопросы:</w:t>
      </w:r>
    </w:p>
    <w:p w:rsidR="00805D87" w:rsidRPr="002B0F74" w:rsidRDefault="00805D87" w:rsidP="002B0F74">
      <w:pPr>
        <w:numPr>
          <w:ilvl w:val="0"/>
          <w:numId w:val="13"/>
        </w:numPr>
        <w:tabs>
          <w:tab w:val="clear" w:pos="720"/>
          <w:tab w:val="num" w:pos="360"/>
        </w:tabs>
        <w:spacing w:after="0" w:line="240" w:lineRule="auto"/>
        <w:ind w:left="0" w:firstLine="0"/>
        <w:jc w:val="both"/>
        <w:rPr>
          <w:rFonts w:ascii="Times New Roman" w:hAnsi="Times New Roman" w:cs="Times New Roman"/>
          <w:sz w:val="24"/>
          <w:szCs w:val="24"/>
        </w:rPr>
      </w:pPr>
      <w:r w:rsidRPr="002B0F74">
        <w:rPr>
          <w:rFonts w:ascii="Times New Roman" w:hAnsi="Times New Roman" w:cs="Times New Roman"/>
          <w:sz w:val="24"/>
          <w:szCs w:val="24"/>
        </w:rPr>
        <w:t>Как государственное регулирование отражается на социально-экономической жизни страны?</w:t>
      </w:r>
    </w:p>
    <w:p w:rsidR="00805D87" w:rsidRPr="002B0F74" w:rsidRDefault="00805D87" w:rsidP="002B0F74">
      <w:pPr>
        <w:numPr>
          <w:ilvl w:val="0"/>
          <w:numId w:val="13"/>
        </w:numPr>
        <w:tabs>
          <w:tab w:val="clear" w:pos="720"/>
          <w:tab w:val="num" w:pos="36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Назовите особенности французской </w:t>
      </w:r>
      <w:r w:rsidRPr="002B0F74">
        <w:rPr>
          <w:rFonts w:ascii="Times New Roman" w:hAnsi="Times New Roman" w:cs="Times New Roman"/>
          <w:sz w:val="24"/>
          <w:szCs w:val="24"/>
        </w:rPr>
        <w:t>промышленности.</w:t>
      </w:r>
    </w:p>
    <w:p w:rsidR="00805D87" w:rsidRPr="002B0F74" w:rsidRDefault="00805D87" w:rsidP="002B0F74">
      <w:pPr>
        <w:numPr>
          <w:ilvl w:val="0"/>
          <w:numId w:val="13"/>
        </w:numPr>
        <w:tabs>
          <w:tab w:val="clear" w:pos="720"/>
          <w:tab w:val="num" w:pos="360"/>
        </w:tabs>
        <w:spacing w:after="0" w:line="240" w:lineRule="auto"/>
        <w:ind w:left="0" w:firstLine="0"/>
        <w:jc w:val="both"/>
        <w:rPr>
          <w:rFonts w:ascii="Times New Roman" w:hAnsi="Times New Roman" w:cs="Times New Roman"/>
          <w:sz w:val="24"/>
          <w:szCs w:val="24"/>
        </w:rPr>
      </w:pPr>
      <w:r w:rsidRPr="002B0F74">
        <w:rPr>
          <w:rFonts w:ascii="Times New Roman" w:hAnsi="Times New Roman" w:cs="Times New Roman"/>
          <w:sz w:val="24"/>
          <w:szCs w:val="24"/>
        </w:rPr>
        <w:t>Дайте определение термина – экономика «открытого типа».</w:t>
      </w:r>
    </w:p>
    <w:p w:rsidR="00805D87" w:rsidRDefault="00805D87" w:rsidP="002B0F74">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Pr="002B0F74">
        <w:rPr>
          <w:rFonts w:ascii="Times New Roman" w:hAnsi="Times New Roman" w:cs="Times New Roman"/>
          <w:sz w:val="24"/>
          <w:szCs w:val="24"/>
        </w:rPr>
        <w:t>. Что означает понятие – сделки «своп» при распродаже активов государственного сектора?</w:t>
      </w:r>
    </w:p>
    <w:p w:rsidR="00805D87" w:rsidRPr="002B0F74" w:rsidRDefault="00805D87" w:rsidP="002B0F7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5</w:t>
      </w:r>
      <w:r w:rsidRPr="002B0F74">
        <w:rPr>
          <w:rFonts w:ascii="Times New Roman" w:hAnsi="Times New Roman" w:cs="Times New Roman"/>
          <w:sz w:val="24"/>
          <w:szCs w:val="24"/>
        </w:rPr>
        <w:t>. Назовите важный фактор эконо</w:t>
      </w:r>
      <w:r>
        <w:rPr>
          <w:rFonts w:ascii="Times New Roman" w:hAnsi="Times New Roman" w:cs="Times New Roman"/>
          <w:sz w:val="24"/>
          <w:szCs w:val="24"/>
        </w:rPr>
        <w:t>мического развития Франции</w:t>
      </w:r>
      <w:r w:rsidRPr="002B0F74">
        <w:rPr>
          <w:rFonts w:ascii="Times New Roman" w:hAnsi="Times New Roman" w:cs="Times New Roman"/>
          <w:sz w:val="24"/>
          <w:szCs w:val="24"/>
        </w:rPr>
        <w:t>.</w:t>
      </w:r>
    </w:p>
    <w:sectPr w:rsidR="00805D87" w:rsidRPr="002B0F74" w:rsidSect="00173712">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5D87" w:rsidRDefault="00805D87" w:rsidP="00673651">
      <w:pPr>
        <w:spacing w:after="0" w:line="240" w:lineRule="auto"/>
      </w:pPr>
      <w:r>
        <w:separator/>
      </w:r>
    </w:p>
  </w:endnote>
  <w:endnote w:type="continuationSeparator" w:id="1">
    <w:p w:rsidR="00805D87" w:rsidRDefault="00805D87" w:rsidP="00673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Ц"/>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5D87" w:rsidRDefault="00805D87" w:rsidP="00673651">
      <w:pPr>
        <w:spacing w:after="0" w:line="240" w:lineRule="auto"/>
      </w:pPr>
      <w:r>
        <w:separator/>
      </w:r>
    </w:p>
  </w:footnote>
  <w:footnote w:type="continuationSeparator" w:id="1">
    <w:p w:rsidR="00805D87" w:rsidRDefault="00805D87" w:rsidP="006736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4429"/>
    <w:multiLevelType w:val="hybridMultilevel"/>
    <w:tmpl w:val="15441B78"/>
    <w:lvl w:ilvl="0" w:tplc="442A6672">
      <w:start w:val="1"/>
      <w:numFmt w:val="decimal"/>
      <w:lvlText w:val="%1."/>
      <w:lvlJc w:val="left"/>
      <w:pPr>
        <w:tabs>
          <w:tab w:val="num" w:pos="540"/>
        </w:tabs>
        <w:ind w:left="54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F802CC3"/>
    <w:multiLevelType w:val="hybridMultilevel"/>
    <w:tmpl w:val="DBEA4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12254CF"/>
    <w:multiLevelType w:val="hybridMultilevel"/>
    <w:tmpl w:val="E8FA682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33A7BF5"/>
    <w:multiLevelType w:val="hybridMultilevel"/>
    <w:tmpl w:val="EE62D5D4"/>
    <w:lvl w:ilvl="0" w:tplc="1A32631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36C97DE0"/>
    <w:multiLevelType w:val="hybridMultilevel"/>
    <w:tmpl w:val="6FD6EEF6"/>
    <w:lvl w:ilvl="0" w:tplc="D256B948">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3B240A73"/>
    <w:multiLevelType w:val="hybridMultilevel"/>
    <w:tmpl w:val="07466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756B0C"/>
    <w:multiLevelType w:val="hybridMultilevel"/>
    <w:tmpl w:val="EBD01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4A45FAC"/>
    <w:multiLevelType w:val="hybridMultilevel"/>
    <w:tmpl w:val="12BE7A2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743673B"/>
    <w:multiLevelType w:val="hybridMultilevel"/>
    <w:tmpl w:val="BBE4BEC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63BD0CF2"/>
    <w:multiLevelType w:val="hybridMultilevel"/>
    <w:tmpl w:val="D82E091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645D10EC"/>
    <w:multiLevelType w:val="hybridMultilevel"/>
    <w:tmpl w:val="79041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64F677B2"/>
    <w:multiLevelType w:val="hybridMultilevel"/>
    <w:tmpl w:val="6EBCABA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CF233DF"/>
    <w:multiLevelType w:val="hybridMultilevel"/>
    <w:tmpl w:val="7D6613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1"/>
  </w:num>
  <w:num w:numId="3">
    <w:abstractNumId w:val="6"/>
  </w:num>
  <w:num w:numId="4">
    <w:abstractNumId w:val="8"/>
  </w:num>
  <w:num w:numId="5">
    <w:abstractNumId w:val="0"/>
  </w:num>
  <w:num w:numId="6">
    <w:abstractNumId w:val="7"/>
  </w:num>
  <w:num w:numId="7">
    <w:abstractNumId w:val="4"/>
  </w:num>
  <w:num w:numId="8">
    <w:abstractNumId w:val="11"/>
  </w:num>
  <w:num w:numId="9">
    <w:abstractNumId w:val="10"/>
  </w:num>
  <w:num w:numId="10">
    <w:abstractNumId w:val="9"/>
  </w:num>
  <w:num w:numId="11">
    <w:abstractNumId w:val="12"/>
  </w:num>
  <w:num w:numId="12">
    <w:abstractNumId w:val="2"/>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397"/>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14FE"/>
    <w:rsid w:val="000364A6"/>
    <w:rsid w:val="00064BA8"/>
    <w:rsid w:val="00086D76"/>
    <w:rsid w:val="000D6BBD"/>
    <w:rsid w:val="001535B0"/>
    <w:rsid w:val="00173712"/>
    <w:rsid w:val="001828B3"/>
    <w:rsid w:val="001E2421"/>
    <w:rsid w:val="00216B4D"/>
    <w:rsid w:val="0025085A"/>
    <w:rsid w:val="00257D31"/>
    <w:rsid w:val="00282D23"/>
    <w:rsid w:val="002A20B7"/>
    <w:rsid w:val="002B0F74"/>
    <w:rsid w:val="00322950"/>
    <w:rsid w:val="00334265"/>
    <w:rsid w:val="003A377F"/>
    <w:rsid w:val="004609F2"/>
    <w:rsid w:val="00463C92"/>
    <w:rsid w:val="00467450"/>
    <w:rsid w:val="00473548"/>
    <w:rsid w:val="0051284A"/>
    <w:rsid w:val="00566764"/>
    <w:rsid w:val="00584CB3"/>
    <w:rsid w:val="005D0453"/>
    <w:rsid w:val="00673651"/>
    <w:rsid w:val="006D39E2"/>
    <w:rsid w:val="006D479A"/>
    <w:rsid w:val="007C7191"/>
    <w:rsid w:val="00805D87"/>
    <w:rsid w:val="00823140"/>
    <w:rsid w:val="00870351"/>
    <w:rsid w:val="008A14FE"/>
    <w:rsid w:val="008C31AE"/>
    <w:rsid w:val="008D4DD9"/>
    <w:rsid w:val="008E5608"/>
    <w:rsid w:val="009219D7"/>
    <w:rsid w:val="00937788"/>
    <w:rsid w:val="009919BC"/>
    <w:rsid w:val="009954AF"/>
    <w:rsid w:val="009A625F"/>
    <w:rsid w:val="00A3789E"/>
    <w:rsid w:val="00A73FB3"/>
    <w:rsid w:val="00BD0FF9"/>
    <w:rsid w:val="00BD2243"/>
    <w:rsid w:val="00BE5FD3"/>
    <w:rsid w:val="00C00DCA"/>
    <w:rsid w:val="00C210D5"/>
    <w:rsid w:val="00CA393F"/>
    <w:rsid w:val="00CB7847"/>
    <w:rsid w:val="00D3639A"/>
    <w:rsid w:val="00D9274B"/>
    <w:rsid w:val="00D931F4"/>
    <w:rsid w:val="00DD481E"/>
    <w:rsid w:val="00DF2FC1"/>
    <w:rsid w:val="00E02D34"/>
    <w:rsid w:val="00F11C53"/>
    <w:rsid w:val="00F629E8"/>
    <w:rsid w:val="00F64023"/>
    <w:rsid w:val="00F752E0"/>
    <w:rsid w:val="00F955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77F"/>
    <w:pPr>
      <w:spacing w:after="200" w:line="276" w:lineRule="auto"/>
    </w:pPr>
    <w:rPr>
      <w:lang w:eastAsia="en-US"/>
    </w:rPr>
  </w:style>
  <w:style w:type="paragraph" w:styleId="Heading1">
    <w:name w:val="heading 1"/>
    <w:basedOn w:val="Normal"/>
    <w:next w:val="Normal"/>
    <w:link w:val="Heading1Char"/>
    <w:uiPriority w:val="99"/>
    <w:qFormat/>
    <w:locked/>
    <w:rsid w:val="001E2421"/>
    <w:pPr>
      <w:keepNext/>
      <w:spacing w:before="240" w:after="60"/>
      <w:outlineLvl w:val="0"/>
    </w:pPr>
    <w:rPr>
      <w:b/>
      <w:bCs/>
      <w:kern w:val="32"/>
      <w:sz w:val="32"/>
      <w:szCs w:val="32"/>
    </w:rPr>
  </w:style>
  <w:style w:type="paragraph" w:styleId="Heading2">
    <w:name w:val="heading 2"/>
    <w:basedOn w:val="Normal"/>
    <w:next w:val="Normal"/>
    <w:link w:val="Heading2Char"/>
    <w:uiPriority w:val="99"/>
    <w:qFormat/>
    <w:locked/>
    <w:rsid w:val="001E2421"/>
    <w:pPr>
      <w:keepNext/>
      <w:spacing w:before="240" w:after="60" w:line="240" w:lineRule="auto"/>
      <w:outlineLvl w:val="1"/>
    </w:pPr>
    <w:rPr>
      <w:b/>
      <w:bCs/>
      <w:i/>
      <w:iCs/>
      <w:sz w:val="28"/>
      <w:szCs w:val="28"/>
      <w:lang w:eastAsia="ru-RU"/>
    </w:rPr>
  </w:style>
  <w:style w:type="paragraph" w:styleId="Heading3">
    <w:name w:val="heading 3"/>
    <w:basedOn w:val="Normal"/>
    <w:link w:val="Heading3Char"/>
    <w:uiPriority w:val="99"/>
    <w:qFormat/>
    <w:locked/>
    <w:rsid w:val="00257D31"/>
    <w:pPr>
      <w:spacing w:after="0" w:line="240" w:lineRule="auto"/>
      <w:outlineLvl w:val="2"/>
    </w:pPr>
    <w:rPr>
      <w:rFonts w:ascii="Times New Roman" w:hAnsi="Times New Roman" w:cs="Times New Roman"/>
      <w:b/>
      <w:bCs/>
      <w:color w:val="505050"/>
      <w:sz w:val="34"/>
      <w:szCs w:val="3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sid w:val="007C7191"/>
    <w:rPr>
      <w:rFonts w:ascii="Cambria" w:hAnsi="Cambria" w:cs="Times New Roman"/>
      <w:b/>
      <w:bCs/>
      <w:sz w:val="26"/>
      <w:szCs w:val="26"/>
      <w:lang w:eastAsia="en-US"/>
    </w:rPr>
  </w:style>
  <w:style w:type="paragraph" w:styleId="NormalWeb">
    <w:name w:val="Normal (Web)"/>
    <w:basedOn w:val="Normal"/>
    <w:link w:val="NormalWebChar"/>
    <w:uiPriority w:val="99"/>
    <w:semiHidden/>
    <w:rsid w:val="008A14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NoSpacing">
    <w:name w:val="No Spacing"/>
    <w:uiPriority w:val="99"/>
    <w:qFormat/>
    <w:rsid w:val="008A14FE"/>
    <w:rPr>
      <w:lang w:eastAsia="en-US"/>
    </w:rPr>
  </w:style>
  <w:style w:type="paragraph" w:styleId="BalloonText">
    <w:name w:val="Balloon Text"/>
    <w:basedOn w:val="Normal"/>
    <w:link w:val="BalloonTextChar"/>
    <w:uiPriority w:val="99"/>
    <w:semiHidden/>
    <w:rsid w:val="00F955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5510"/>
    <w:rPr>
      <w:rFonts w:ascii="Tahoma" w:hAnsi="Tahoma" w:cs="Tahoma"/>
      <w:sz w:val="16"/>
      <w:szCs w:val="16"/>
    </w:rPr>
  </w:style>
  <w:style w:type="paragraph" w:customStyle="1" w:styleId="book">
    <w:name w:val="book"/>
    <w:basedOn w:val="Normal"/>
    <w:uiPriority w:val="99"/>
    <w:rsid w:val="00257D31"/>
    <w:pPr>
      <w:spacing w:after="0" w:line="240" w:lineRule="auto"/>
      <w:ind w:firstLine="450"/>
      <w:jc w:val="both"/>
    </w:pPr>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C00DCA"/>
    <w:pPr>
      <w:spacing w:after="120" w:line="240" w:lineRule="auto"/>
      <w:ind w:left="283"/>
    </w:pPr>
    <w:rPr>
      <w:rFonts w:ascii="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locked/>
    <w:rPr>
      <w:rFonts w:cs="Times New Roman"/>
      <w:lang w:eastAsia="en-US"/>
    </w:rPr>
  </w:style>
  <w:style w:type="paragraph" w:customStyle="1" w:styleId="a">
    <w:name w:val="Знак"/>
    <w:basedOn w:val="Normal"/>
    <w:autoRedefine/>
    <w:uiPriority w:val="99"/>
    <w:rsid w:val="00C00DCA"/>
    <w:pPr>
      <w:spacing w:after="0" w:line="360" w:lineRule="auto"/>
      <w:ind w:firstLine="360"/>
    </w:pPr>
    <w:rPr>
      <w:rFonts w:ascii="Times New Roman" w:eastAsia="SimSun" w:hAnsi="Times New Roman" w:cs="Times New Roman"/>
      <w:spacing w:val="1"/>
      <w:w w:val="130"/>
      <w:sz w:val="28"/>
      <w:szCs w:val="24"/>
    </w:rPr>
  </w:style>
  <w:style w:type="paragraph" w:styleId="BodyText">
    <w:name w:val="Body Text"/>
    <w:basedOn w:val="Normal"/>
    <w:link w:val="BodyTextChar"/>
    <w:uiPriority w:val="99"/>
    <w:rsid w:val="00C00DCA"/>
    <w:pPr>
      <w:spacing w:after="120"/>
    </w:pPr>
  </w:style>
  <w:style w:type="character" w:customStyle="1" w:styleId="BodyTextChar">
    <w:name w:val="Body Text Char"/>
    <w:basedOn w:val="DefaultParagraphFont"/>
    <w:link w:val="BodyText"/>
    <w:uiPriority w:val="99"/>
    <w:semiHidden/>
    <w:locked/>
    <w:rPr>
      <w:rFonts w:cs="Times New Roman"/>
      <w:lang w:eastAsia="en-US"/>
    </w:rPr>
  </w:style>
  <w:style w:type="paragraph" w:styleId="BodyText2">
    <w:name w:val="Body Text 2"/>
    <w:basedOn w:val="Normal"/>
    <w:link w:val="BodyText2Char"/>
    <w:uiPriority w:val="99"/>
    <w:rsid w:val="00C00DCA"/>
    <w:pPr>
      <w:spacing w:after="120" w:line="480" w:lineRule="auto"/>
    </w:pPr>
    <w:rPr>
      <w:rFonts w:ascii="Times New Roman" w:hAnsi="Times New Roman" w:cs="Times New Roman"/>
      <w:sz w:val="24"/>
      <w:szCs w:val="24"/>
      <w:lang w:eastAsia="ru-RU"/>
    </w:rPr>
  </w:style>
  <w:style w:type="character" w:customStyle="1" w:styleId="BodyText2Char">
    <w:name w:val="Body Text 2 Char"/>
    <w:basedOn w:val="DefaultParagraphFont"/>
    <w:link w:val="BodyText2"/>
    <w:uiPriority w:val="99"/>
    <w:semiHidden/>
    <w:locked/>
    <w:rPr>
      <w:rFonts w:cs="Times New Roman"/>
      <w:lang w:eastAsia="en-US"/>
    </w:rPr>
  </w:style>
  <w:style w:type="character" w:customStyle="1" w:styleId="apple-converted-space">
    <w:name w:val="apple-converted-space"/>
    <w:basedOn w:val="DefaultParagraphFont"/>
    <w:uiPriority w:val="99"/>
    <w:rsid w:val="001E2421"/>
    <w:rPr>
      <w:rFonts w:cs="Times New Roman"/>
    </w:rPr>
  </w:style>
  <w:style w:type="character" w:customStyle="1" w:styleId="NormalWebChar">
    <w:name w:val="Normal (Web) Char"/>
    <w:basedOn w:val="DefaultParagraphFont"/>
    <w:link w:val="NormalWeb"/>
    <w:uiPriority w:val="99"/>
    <w:locked/>
    <w:rsid w:val="00064BA8"/>
    <w:rPr>
      <w:rFonts w:eastAsia="Times New Roman" w:cs="Times New Roman"/>
      <w:sz w:val="24"/>
      <w:szCs w:val="24"/>
      <w:lang w:val="ru-RU" w:eastAsia="ru-RU" w:bidi="ar-SA"/>
    </w:rPr>
  </w:style>
  <w:style w:type="character" w:styleId="Strong">
    <w:name w:val="Strong"/>
    <w:basedOn w:val="DefaultParagraphFont"/>
    <w:uiPriority w:val="99"/>
    <w:qFormat/>
    <w:locked/>
    <w:rsid w:val="00064BA8"/>
    <w:rPr>
      <w:rFonts w:cs="Times New Roman"/>
      <w:b/>
      <w:bCs/>
    </w:rPr>
  </w:style>
  <w:style w:type="character" w:customStyle="1" w:styleId="apple-style-span">
    <w:name w:val="apple-style-span"/>
    <w:basedOn w:val="DefaultParagraphFont"/>
    <w:uiPriority w:val="99"/>
    <w:rsid w:val="00064BA8"/>
    <w:rPr>
      <w:rFonts w:cs="Times New Roman"/>
    </w:rPr>
  </w:style>
  <w:style w:type="paragraph" w:styleId="HTMLPreformatted">
    <w:name w:val="HTML Preformatted"/>
    <w:basedOn w:val="Normal"/>
    <w:link w:val="HTMLPreformattedChar"/>
    <w:uiPriority w:val="99"/>
    <w:rsid w:val="00F75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Pr>
      <w:rFonts w:ascii="Courier New" w:hAnsi="Courier New" w:cs="Courier New"/>
      <w:sz w:val="20"/>
      <w:szCs w:val="20"/>
      <w:lang w:eastAsia="en-US"/>
    </w:rPr>
  </w:style>
</w:styles>
</file>

<file path=word/webSettings.xml><?xml version="1.0" encoding="utf-8"?>
<w:webSettings xmlns:r="http://schemas.openxmlformats.org/officeDocument/2006/relationships" xmlns:w="http://schemas.openxmlformats.org/wordprocessingml/2006/main">
  <w:divs>
    <w:div w:id="197207139">
      <w:marLeft w:val="0"/>
      <w:marRight w:val="0"/>
      <w:marTop w:val="0"/>
      <w:marBottom w:val="0"/>
      <w:divBdr>
        <w:top w:val="none" w:sz="0" w:space="0" w:color="auto"/>
        <w:left w:val="none" w:sz="0" w:space="0" w:color="auto"/>
        <w:bottom w:val="none" w:sz="0" w:space="0" w:color="auto"/>
        <w:right w:val="none" w:sz="0" w:space="0" w:color="auto"/>
      </w:divBdr>
    </w:div>
    <w:div w:id="197207141">
      <w:marLeft w:val="0"/>
      <w:marRight w:val="0"/>
      <w:marTop w:val="0"/>
      <w:marBottom w:val="0"/>
      <w:divBdr>
        <w:top w:val="none" w:sz="0" w:space="0" w:color="auto"/>
        <w:left w:val="none" w:sz="0" w:space="0" w:color="auto"/>
        <w:bottom w:val="none" w:sz="0" w:space="0" w:color="auto"/>
        <w:right w:val="none" w:sz="0" w:space="0" w:color="auto"/>
      </w:divBdr>
    </w:div>
    <w:div w:id="197207142">
      <w:marLeft w:val="0"/>
      <w:marRight w:val="0"/>
      <w:marTop w:val="0"/>
      <w:marBottom w:val="0"/>
      <w:divBdr>
        <w:top w:val="none" w:sz="0" w:space="0" w:color="auto"/>
        <w:left w:val="none" w:sz="0" w:space="0" w:color="auto"/>
        <w:bottom w:val="none" w:sz="0" w:space="0" w:color="auto"/>
        <w:right w:val="none" w:sz="0" w:space="0" w:color="auto"/>
      </w:divBdr>
    </w:div>
    <w:div w:id="197207144">
      <w:marLeft w:val="0"/>
      <w:marRight w:val="0"/>
      <w:marTop w:val="0"/>
      <w:marBottom w:val="0"/>
      <w:divBdr>
        <w:top w:val="none" w:sz="0" w:space="0" w:color="auto"/>
        <w:left w:val="none" w:sz="0" w:space="0" w:color="auto"/>
        <w:bottom w:val="none" w:sz="0" w:space="0" w:color="auto"/>
        <w:right w:val="none" w:sz="0" w:space="0" w:color="auto"/>
      </w:divBdr>
    </w:div>
    <w:div w:id="197207145">
      <w:marLeft w:val="0"/>
      <w:marRight w:val="0"/>
      <w:marTop w:val="0"/>
      <w:marBottom w:val="0"/>
      <w:divBdr>
        <w:top w:val="none" w:sz="0" w:space="0" w:color="auto"/>
        <w:left w:val="none" w:sz="0" w:space="0" w:color="auto"/>
        <w:bottom w:val="none" w:sz="0" w:space="0" w:color="auto"/>
        <w:right w:val="none" w:sz="0" w:space="0" w:color="auto"/>
      </w:divBdr>
    </w:div>
    <w:div w:id="197207146">
      <w:marLeft w:val="0"/>
      <w:marRight w:val="0"/>
      <w:marTop w:val="0"/>
      <w:marBottom w:val="0"/>
      <w:divBdr>
        <w:top w:val="none" w:sz="0" w:space="0" w:color="auto"/>
        <w:left w:val="none" w:sz="0" w:space="0" w:color="auto"/>
        <w:bottom w:val="none" w:sz="0" w:space="0" w:color="auto"/>
        <w:right w:val="none" w:sz="0" w:space="0" w:color="auto"/>
      </w:divBdr>
    </w:div>
    <w:div w:id="197207147">
      <w:marLeft w:val="0"/>
      <w:marRight w:val="0"/>
      <w:marTop w:val="0"/>
      <w:marBottom w:val="0"/>
      <w:divBdr>
        <w:top w:val="none" w:sz="0" w:space="0" w:color="auto"/>
        <w:left w:val="none" w:sz="0" w:space="0" w:color="auto"/>
        <w:bottom w:val="none" w:sz="0" w:space="0" w:color="auto"/>
        <w:right w:val="none" w:sz="0" w:space="0" w:color="auto"/>
      </w:divBdr>
    </w:div>
    <w:div w:id="197207148">
      <w:marLeft w:val="0"/>
      <w:marRight w:val="0"/>
      <w:marTop w:val="0"/>
      <w:marBottom w:val="0"/>
      <w:divBdr>
        <w:top w:val="none" w:sz="0" w:space="0" w:color="auto"/>
        <w:left w:val="none" w:sz="0" w:space="0" w:color="auto"/>
        <w:bottom w:val="none" w:sz="0" w:space="0" w:color="auto"/>
        <w:right w:val="none" w:sz="0" w:space="0" w:color="auto"/>
      </w:divBdr>
    </w:div>
    <w:div w:id="197207149">
      <w:marLeft w:val="0"/>
      <w:marRight w:val="0"/>
      <w:marTop w:val="0"/>
      <w:marBottom w:val="0"/>
      <w:divBdr>
        <w:top w:val="none" w:sz="0" w:space="0" w:color="auto"/>
        <w:left w:val="none" w:sz="0" w:space="0" w:color="auto"/>
        <w:bottom w:val="none" w:sz="0" w:space="0" w:color="auto"/>
        <w:right w:val="none" w:sz="0" w:space="0" w:color="auto"/>
      </w:divBdr>
    </w:div>
    <w:div w:id="197207150">
      <w:marLeft w:val="0"/>
      <w:marRight w:val="0"/>
      <w:marTop w:val="0"/>
      <w:marBottom w:val="0"/>
      <w:divBdr>
        <w:top w:val="none" w:sz="0" w:space="0" w:color="auto"/>
        <w:left w:val="none" w:sz="0" w:space="0" w:color="auto"/>
        <w:bottom w:val="none" w:sz="0" w:space="0" w:color="auto"/>
        <w:right w:val="none" w:sz="0" w:space="0" w:color="auto"/>
      </w:divBdr>
    </w:div>
    <w:div w:id="197207151">
      <w:marLeft w:val="0"/>
      <w:marRight w:val="0"/>
      <w:marTop w:val="0"/>
      <w:marBottom w:val="0"/>
      <w:divBdr>
        <w:top w:val="none" w:sz="0" w:space="0" w:color="auto"/>
        <w:left w:val="none" w:sz="0" w:space="0" w:color="auto"/>
        <w:bottom w:val="none" w:sz="0" w:space="0" w:color="auto"/>
        <w:right w:val="none" w:sz="0" w:space="0" w:color="auto"/>
      </w:divBdr>
    </w:div>
    <w:div w:id="197207152">
      <w:marLeft w:val="0"/>
      <w:marRight w:val="0"/>
      <w:marTop w:val="0"/>
      <w:marBottom w:val="0"/>
      <w:divBdr>
        <w:top w:val="none" w:sz="0" w:space="0" w:color="auto"/>
        <w:left w:val="none" w:sz="0" w:space="0" w:color="auto"/>
        <w:bottom w:val="none" w:sz="0" w:space="0" w:color="auto"/>
        <w:right w:val="none" w:sz="0" w:space="0" w:color="auto"/>
      </w:divBdr>
    </w:div>
    <w:div w:id="197207154">
      <w:marLeft w:val="0"/>
      <w:marRight w:val="0"/>
      <w:marTop w:val="0"/>
      <w:marBottom w:val="0"/>
      <w:divBdr>
        <w:top w:val="none" w:sz="0" w:space="0" w:color="auto"/>
        <w:left w:val="none" w:sz="0" w:space="0" w:color="auto"/>
        <w:bottom w:val="none" w:sz="0" w:space="0" w:color="auto"/>
        <w:right w:val="none" w:sz="0" w:space="0" w:color="auto"/>
      </w:divBdr>
      <w:divsChild>
        <w:div w:id="197207143">
          <w:marLeft w:val="0"/>
          <w:marRight w:val="0"/>
          <w:marTop w:val="0"/>
          <w:marBottom w:val="0"/>
          <w:divBdr>
            <w:top w:val="none" w:sz="0" w:space="0" w:color="auto"/>
            <w:left w:val="none" w:sz="0" w:space="0" w:color="auto"/>
            <w:bottom w:val="none" w:sz="0" w:space="0" w:color="auto"/>
            <w:right w:val="none" w:sz="0" w:space="0" w:color="auto"/>
          </w:divBdr>
          <w:divsChild>
            <w:div w:id="197207138">
              <w:marLeft w:val="0"/>
              <w:marRight w:val="0"/>
              <w:marTop w:val="0"/>
              <w:marBottom w:val="0"/>
              <w:divBdr>
                <w:top w:val="none" w:sz="0" w:space="0" w:color="auto"/>
                <w:left w:val="none" w:sz="0" w:space="0" w:color="auto"/>
                <w:bottom w:val="none" w:sz="0" w:space="0" w:color="auto"/>
                <w:right w:val="none" w:sz="0" w:space="0" w:color="auto"/>
              </w:divBdr>
            </w:div>
          </w:divsChild>
        </w:div>
        <w:div w:id="197207153">
          <w:marLeft w:val="0"/>
          <w:marRight w:val="0"/>
          <w:marTop w:val="0"/>
          <w:marBottom w:val="0"/>
          <w:divBdr>
            <w:top w:val="none" w:sz="0" w:space="0" w:color="auto"/>
            <w:left w:val="none" w:sz="0" w:space="0" w:color="auto"/>
            <w:bottom w:val="none" w:sz="0" w:space="0" w:color="auto"/>
            <w:right w:val="none" w:sz="0" w:space="0" w:color="auto"/>
          </w:divBdr>
          <w:divsChild>
            <w:div w:id="197207137">
              <w:marLeft w:val="0"/>
              <w:marRight w:val="0"/>
              <w:marTop w:val="0"/>
              <w:marBottom w:val="0"/>
              <w:divBdr>
                <w:top w:val="none" w:sz="0" w:space="0" w:color="auto"/>
                <w:left w:val="none" w:sz="0" w:space="0" w:color="auto"/>
                <w:bottom w:val="none" w:sz="0" w:space="0" w:color="auto"/>
                <w:right w:val="none" w:sz="0" w:space="0" w:color="auto"/>
              </w:divBdr>
              <w:divsChild>
                <w:div w:id="19720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7155">
      <w:marLeft w:val="0"/>
      <w:marRight w:val="0"/>
      <w:marTop w:val="0"/>
      <w:marBottom w:val="0"/>
      <w:divBdr>
        <w:top w:val="none" w:sz="0" w:space="0" w:color="auto"/>
        <w:left w:val="none" w:sz="0" w:space="0" w:color="auto"/>
        <w:bottom w:val="none" w:sz="0" w:space="0" w:color="auto"/>
        <w:right w:val="none" w:sz="0" w:space="0" w:color="auto"/>
      </w:divBdr>
    </w:div>
    <w:div w:id="197207156">
      <w:marLeft w:val="0"/>
      <w:marRight w:val="0"/>
      <w:marTop w:val="0"/>
      <w:marBottom w:val="0"/>
      <w:divBdr>
        <w:top w:val="none" w:sz="0" w:space="0" w:color="auto"/>
        <w:left w:val="none" w:sz="0" w:space="0" w:color="auto"/>
        <w:bottom w:val="none" w:sz="0" w:space="0" w:color="auto"/>
        <w:right w:val="none" w:sz="0" w:space="0" w:color="auto"/>
      </w:divBdr>
    </w:div>
    <w:div w:id="197207161">
      <w:marLeft w:val="0"/>
      <w:marRight w:val="0"/>
      <w:marTop w:val="0"/>
      <w:marBottom w:val="0"/>
      <w:divBdr>
        <w:top w:val="none" w:sz="0" w:space="0" w:color="auto"/>
        <w:left w:val="none" w:sz="0" w:space="0" w:color="auto"/>
        <w:bottom w:val="none" w:sz="0" w:space="0" w:color="auto"/>
        <w:right w:val="none" w:sz="0" w:space="0" w:color="auto"/>
      </w:divBdr>
      <w:divsChild>
        <w:div w:id="197207166">
          <w:marLeft w:val="0"/>
          <w:marRight w:val="0"/>
          <w:marTop w:val="0"/>
          <w:marBottom w:val="0"/>
          <w:divBdr>
            <w:top w:val="none" w:sz="0" w:space="0" w:color="auto"/>
            <w:left w:val="none" w:sz="0" w:space="0" w:color="auto"/>
            <w:bottom w:val="none" w:sz="0" w:space="0" w:color="auto"/>
            <w:right w:val="none" w:sz="0" w:space="0" w:color="auto"/>
          </w:divBdr>
          <w:divsChild>
            <w:div w:id="197207158">
              <w:marLeft w:val="0"/>
              <w:marRight w:val="0"/>
              <w:marTop w:val="0"/>
              <w:marBottom w:val="0"/>
              <w:divBdr>
                <w:top w:val="none" w:sz="0" w:space="0" w:color="auto"/>
                <w:left w:val="none" w:sz="0" w:space="0" w:color="auto"/>
                <w:bottom w:val="none" w:sz="0" w:space="0" w:color="auto"/>
                <w:right w:val="none" w:sz="0" w:space="0" w:color="auto"/>
              </w:divBdr>
              <w:divsChild>
                <w:div w:id="197207163">
                  <w:marLeft w:val="0"/>
                  <w:marRight w:val="0"/>
                  <w:marTop w:val="0"/>
                  <w:marBottom w:val="0"/>
                  <w:divBdr>
                    <w:top w:val="none" w:sz="0" w:space="0" w:color="auto"/>
                    <w:left w:val="none" w:sz="0" w:space="0" w:color="auto"/>
                    <w:bottom w:val="none" w:sz="0" w:space="0" w:color="auto"/>
                    <w:right w:val="none" w:sz="0" w:space="0" w:color="auto"/>
                  </w:divBdr>
                  <w:divsChild>
                    <w:div w:id="19720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07164">
      <w:marLeft w:val="0"/>
      <w:marRight w:val="0"/>
      <w:marTop w:val="0"/>
      <w:marBottom w:val="0"/>
      <w:divBdr>
        <w:top w:val="none" w:sz="0" w:space="0" w:color="auto"/>
        <w:left w:val="none" w:sz="0" w:space="0" w:color="auto"/>
        <w:bottom w:val="none" w:sz="0" w:space="0" w:color="auto"/>
        <w:right w:val="none" w:sz="0" w:space="0" w:color="auto"/>
      </w:divBdr>
      <w:divsChild>
        <w:div w:id="197207165">
          <w:marLeft w:val="0"/>
          <w:marRight w:val="0"/>
          <w:marTop w:val="0"/>
          <w:marBottom w:val="0"/>
          <w:divBdr>
            <w:top w:val="none" w:sz="0" w:space="0" w:color="auto"/>
            <w:left w:val="none" w:sz="0" w:space="0" w:color="auto"/>
            <w:bottom w:val="none" w:sz="0" w:space="0" w:color="auto"/>
            <w:right w:val="none" w:sz="0" w:space="0" w:color="auto"/>
          </w:divBdr>
          <w:divsChild>
            <w:div w:id="197207159">
              <w:marLeft w:val="0"/>
              <w:marRight w:val="0"/>
              <w:marTop w:val="0"/>
              <w:marBottom w:val="0"/>
              <w:divBdr>
                <w:top w:val="none" w:sz="0" w:space="0" w:color="auto"/>
                <w:left w:val="none" w:sz="0" w:space="0" w:color="auto"/>
                <w:bottom w:val="none" w:sz="0" w:space="0" w:color="auto"/>
                <w:right w:val="none" w:sz="0" w:space="0" w:color="auto"/>
              </w:divBdr>
              <w:divsChild>
                <w:div w:id="197207157">
                  <w:marLeft w:val="0"/>
                  <w:marRight w:val="0"/>
                  <w:marTop w:val="0"/>
                  <w:marBottom w:val="0"/>
                  <w:divBdr>
                    <w:top w:val="none" w:sz="0" w:space="0" w:color="auto"/>
                    <w:left w:val="none" w:sz="0" w:space="0" w:color="auto"/>
                    <w:bottom w:val="none" w:sz="0" w:space="0" w:color="auto"/>
                    <w:right w:val="none" w:sz="0" w:space="0" w:color="auto"/>
                  </w:divBdr>
                  <w:divsChild>
                    <w:div w:id="197207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238</TotalTime>
  <Pages>37</Pages>
  <Words>17937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гуля</dc:creator>
  <cp:keywords/>
  <dc:description/>
  <cp:lastModifiedBy>User</cp:lastModifiedBy>
  <cp:revision>16</cp:revision>
  <cp:lastPrinted>2014-03-14T13:51:00Z</cp:lastPrinted>
  <dcterms:created xsi:type="dcterms:W3CDTF">2013-12-11T11:57:00Z</dcterms:created>
  <dcterms:modified xsi:type="dcterms:W3CDTF">2015-10-01T06:11:00Z</dcterms:modified>
</cp:coreProperties>
</file>